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537B4" w14:textId="0C755966" w:rsidR="0060177F" w:rsidRDefault="0060177F" w:rsidP="00147DAC">
      <w:pPr>
        <w:spacing w:line="360" w:lineRule="auto"/>
        <w:rPr>
          <w:rFonts w:ascii="Bitter" w:hAnsi="Bitter" w:cs="Arial"/>
          <w:u w:val="single"/>
        </w:rPr>
      </w:pPr>
      <w:bookmarkStart w:id="0" w:name="_Hlk179790441"/>
      <w:bookmarkStart w:id="1" w:name="_Hlk180508401"/>
      <w:bookmarkStart w:id="2" w:name="_Hlk51065073"/>
      <w:bookmarkStart w:id="3" w:name="_Hlk20829462"/>
      <w:r w:rsidRPr="0060177F">
        <w:rPr>
          <w:rFonts w:ascii="Bitter" w:hAnsi="Bitter" w:cs="Arial"/>
          <w:u w:val="single"/>
        </w:rPr>
        <w:t xml:space="preserve">Sommertour </w:t>
      </w:r>
      <w:r>
        <w:rPr>
          <w:rFonts w:ascii="Bitter" w:hAnsi="Bitter" w:cs="Arial"/>
          <w:u w:val="single"/>
        </w:rPr>
        <w:t>mit</w:t>
      </w:r>
      <w:r w:rsidRPr="0060177F">
        <w:rPr>
          <w:rFonts w:ascii="Bitter" w:hAnsi="Bitter" w:cs="Arial"/>
          <w:u w:val="single"/>
        </w:rPr>
        <w:t xml:space="preserve"> </w:t>
      </w:r>
      <w:r w:rsidR="00BB38AB">
        <w:rPr>
          <w:rFonts w:ascii="Bitter" w:hAnsi="Bitter" w:cs="Arial"/>
          <w:u w:val="single"/>
        </w:rPr>
        <w:t>Andreas Schwarz</w:t>
      </w:r>
      <w:r w:rsidRPr="0060177F">
        <w:rPr>
          <w:rFonts w:ascii="Bitter" w:hAnsi="Bitter" w:cs="Arial"/>
          <w:u w:val="single"/>
        </w:rPr>
        <w:t xml:space="preserve"> führt zu besonderen Geotopen in Lenningen-Gutenberg </w:t>
      </w:r>
    </w:p>
    <w:p w14:paraId="1DFB2457" w14:textId="3C56D6A4" w:rsidR="0060177F" w:rsidRDefault="0060177F" w:rsidP="00147DAC">
      <w:pPr>
        <w:spacing w:line="360" w:lineRule="auto"/>
        <w:rPr>
          <w:rFonts w:ascii="Bitter" w:hAnsi="Bitter" w:cs="Calibri"/>
          <w:b/>
          <w:bCs/>
          <w:sz w:val="36"/>
          <w:szCs w:val="36"/>
        </w:rPr>
      </w:pPr>
      <w:r w:rsidRPr="0060177F">
        <w:rPr>
          <w:rFonts w:ascii="Bitter" w:hAnsi="Bitter" w:cs="Calibri"/>
          <w:b/>
          <w:bCs/>
          <w:sz w:val="36"/>
          <w:szCs w:val="36"/>
        </w:rPr>
        <w:t>„Geotope sind ein wertvoller Teil unseres Naturerbes“</w:t>
      </w:r>
    </w:p>
    <w:p w14:paraId="1E990904" w14:textId="25E9F9FF" w:rsidR="0060177F" w:rsidRDefault="004C5256" w:rsidP="0060177F">
      <w:pPr>
        <w:spacing w:line="360" w:lineRule="auto"/>
        <w:rPr>
          <w:rFonts w:ascii="Bitter" w:eastAsiaTheme="majorEastAsia" w:hAnsi="Bitter" w:cs="Calibri"/>
          <w:lang w:eastAsia="de-DE"/>
        </w:rPr>
      </w:pPr>
      <w:r w:rsidRPr="00B737BD">
        <w:rPr>
          <w:rFonts w:ascii="Bitter" w:eastAsiaTheme="majorEastAsia" w:hAnsi="Bitter" w:cs="Calibri"/>
          <w:b/>
          <w:bCs/>
          <w:i/>
          <w:iCs/>
          <w:lang w:eastAsia="de-DE"/>
        </w:rPr>
        <w:t>Schelklingen</w:t>
      </w:r>
      <w:r w:rsidR="008D69A3" w:rsidRPr="00B737BD">
        <w:rPr>
          <w:rFonts w:ascii="Bitter" w:eastAsiaTheme="majorEastAsia" w:hAnsi="Bitter" w:cs="Calibri"/>
          <w:b/>
          <w:bCs/>
          <w:i/>
          <w:iCs/>
          <w:lang w:eastAsia="de-DE"/>
        </w:rPr>
        <w:t>,</w:t>
      </w:r>
      <w:r w:rsidR="0060177F">
        <w:rPr>
          <w:rFonts w:ascii="Bitter" w:eastAsiaTheme="majorEastAsia" w:hAnsi="Bitter" w:cs="Calibri"/>
          <w:b/>
          <w:bCs/>
          <w:i/>
          <w:iCs/>
          <w:lang w:eastAsia="de-DE"/>
        </w:rPr>
        <w:t xml:space="preserve"> 10</w:t>
      </w:r>
      <w:r w:rsidRPr="00B737BD">
        <w:rPr>
          <w:rFonts w:ascii="Bitter" w:eastAsiaTheme="majorEastAsia" w:hAnsi="Bitter" w:cs="Calibri"/>
          <w:b/>
          <w:bCs/>
          <w:i/>
          <w:iCs/>
          <w:lang w:eastAsia="de-DE"/>
        </w:rPr>
        <w:t>.</w:t>
      </w:r>
      <w:r w:rsidR="0060177F">
        <w:rPr>
          <w:rFonts w:ascii="Bitter" w:eastAsiaTheme="majorEastAsia" w:hAnsi="Bitter" w:cs="Calibri"/>
          <w:b/>
          <w:bCs/>
          <w:i/>
          <w:iCs/>
          <w:lang w:eastAsia="de-DE"/>
        </w:rPr>
        <w:t>09</w:t>
      </w:r>
      <w:r w:rsidRPr="00B737BD">
        <w:rPr>
          <w:rFonts w:ascii="Bitter" w:eastAsiaTheme="majorEastAsia" w:hAnsi="Bitter" w:cs="Calibri"/>
          <w:b/>
          <w:bCs/>
          <w:i/>
          <w:iCs/>
          <w:lang w:eastAsia="de-DE"/>
        </w:rPr>
        <w:t>.</w:t>
      </w:r>
      <w:r w:rsidR="008D69A3" w:rsidRPr="00B737BD">
        <w:rPr>
          <w:rFonts w:ascii="Bitter" w:eastAsiaTheme="majorEastAsia" w:hAnsi="Bitter" w:cs="Calibri"/>
          <w:b/>
          <w:bCs/>
          <w:i/>
          <w:iCs/>
          <w:lang w:eastAsia="de-DE"/>
        </w:rPr>
        <w:t>202</w:t>
      </w:r>
      <w:r w:rsidR="007138B6" w:rsidRPr="00B737BD">
        <w:rPr>
          <w:rFonts w:ascii="Bitter" w:eastAsiaTheme="majorEastAsia" w:hAnsi="Bitter" w:cs="Calibri"/>
          <w:b/>
          <w:bCs/>
          <w:i/>
          <w:iCs/>
          <w:lang w:eastAsia="de-DE"/>
        </w:rPr>
        <w:t>6</w:t>
      </w:r>
      <w:r w:rsidR="008D69A3" w:rsidRPr="007138B6">
        <w:rPr>
          <w:rFonts w:ascii="Bitter" w:eastAsiaTheme="majorEastAsia" w:hAnsi="Bitter" w:cs="Calibri"/>
          <w:b/>
          <w:bCs/>
          <w:i/>
          <w:iCs/>
          <w:lang w:eastAsia="de-DE"/>
        </w:rPr>
        <w:t xml:space="preserve"> </w:t>
      </w:r>
      <w:r w:rsidR="00032FBF" w:rsidRPr="007138B6">
        <w:rPr>
          <w:rFonts w:ascii="Bitter" w:eastAsiaTheme="majorEastAsia" w:hAnsi="Bitter" w:cs="Calibri"/>
          <w:i/>
          <w:iCs/>
          <w:lang w:eastAsia="de-DE"/>
        </w:rPr>
        <w:t xml:space="preserve">– </w:t>
      </w:r>
      <w:bookmarkEnd w:id="0"/>
      <w:bookmarkEnd w:id="1"/>
      <w:r w:rsidR="0060177F" w:rsidRPr="0060177F">
        <w:rPr>
          <w:rFonts w:ascii="Bitter" w:eastAsiaTheme="majorEastAsia" w:hAnsi="Bitter" w:cs="Calibri"/>
          <w:i/>
          <w:iCs/>
          <w:lang w:eastAsia="de-DE"/>
        </w:rPr>
        <w:t>Drei Stunden nahm sich Andreas Schwarz MdL</w:t>
      </w:r>
      <w:r w:rsidR="00BB38AB">
        <w:rPr>
          <w:rFonts w:ascii="Bitter" w:eastAsiaTheme="majorEastAsia" w:hAnsi="Bitter" w:cs="Calibri"/>
          <w:i/>
          <w:iCs/>
          <w:lang w:eastAsia="de-DE"/>
        </w:rPr>
        <w:t xml:space="preserve">, </w:t>
      </w:r>
      <w:r w:rsidR="00BB38AB" w:rsidRPr="00BB38AB">
        <w:rPr>
          <w:rFonts w:ascii="Bitter" w:eastAsiaTheme="majorEastAsia" w:hAnsi="Bitter" w:cs="Calibri"/>
          <w:i/>
          <w:iCs/>
          <w:lang w:eastAsia="de-DE"/>
        </w:rPr>
        <w:t>Fraktionsvorsitzender der Grünen Landtagsfraktion</w:t>
      </w:r>
      <w:r w:rsidR="0060177F" w:rsidRPr="0060177F">
        <w:rPr>
          <w:rFonts w:ascii="Bitter" w:eastAsiaTheme="majorEastAsia" w:hAnsi="Bitter" w:cs="Calibri"/>
          <w:i/>
          <w:iCs/>
          <w:lang w:eastAsia="de-DE"/>
        </w:rPr>
        <w:t xml:space="preserve">, im Rahmen seiner Sommertour durch den Wahlkreis </w:t>
      </w:r>
      <w:proofErr w:type="spellStart"/>
      <w:r w:rsidR="00103079" w:rsidRPr="00103079">
        <w:rPr>
          <w:rFonts w:ascii="Bitter" w:eastAsiaTheme="majorEastAsia" w:hAnsi="Bitter" w:cs="Calibri"/>
          <w:i/>
          <w:iCs/>
          <w:lang w:eastAsia="de-DE"/>
        </w:rPr>
        <w:t>Wahlkreis</w:t>
      </w:r>
      <w:proofErr w:type="spellEnd"/>
      <w:r w:rsidR="00103079" w:rsidRPr="00103079">
        <w:rPr>
          <w:rFonts w:ascii="Bitter" w:eastAsiaTheme="majorEastAsia" w:hAnsi="Bitter" w:cs="Calibri"/>
          <w:i/>
          <w:iCs/>
          <w:lang w:eastAsia="de-DE"/>
        </w:rPr>
        <w:t xml:space="preserve"> Kirchheim unter Teck</w:t>
      </w:r>
      <w:r w:rsidR="00103079">
        <w:rPr>
          <w:rFonts w:ascii="Bitter" w:eastAsiaTheme="majorEastAsia" w:hAnsi="Bitter" w:cs="Calibri"/>
          <w:i/>
          <w:iCs/>
          <w:lang w:eastAsia="de-DE"/>
        </w:rPr>
        <w:t xml:space="preserve"> </w:t>
      </w:r>
      <w:r w:rsidR="00BB38AB">
        <w:rPr>
          <w:rFonts w:ascii="Bitter" w:eastAsiaTheme="majorEastAsia" w:hAnsi="Bitter" w:cs="Calibri"/>
          <w:i/>
          <w:iCs/>
          <w:lang w:eastAsia="de-DE"/>
        </w:rPr>
        <w:t>Zeit</w:t>
      </w:r>
      <w:r w:rsidR="0060177F" w:rsidRPr="0060177F">
        <w:rPr>
          <w:rFonts w:ascii="Bitter" w:eastAsiaTheme="majorEastAsia" w:hAnsi="Bitter" w:cs="Calibri"/>
          <w:i/>
          <w:iCs/>
          <w:lang w:eastAsia="de-DE"/>
        </w:rPr>
        <w:t xml:space="preserve">, um den UNESCO Global Geopark Schwäbische Alb und seine Arbeit vor Ort kennenzulernen. Gemeinsam mit dem Geopark-Team besuchte er die Gutenberger Höhle, die Binsenlache im </w:t>
      </w:r>
      <w:proofErr w:type="spellStart"/>
      <w:r w:rsidR="0060177F" w:rsidRPr="0060177F">
        <w:rPr>
          <w:rFonts w:ascii="Bitter" w:eastAsiaTheme="majorEastAsia" w:hAnsi="Bitter" w:cs="Calibri"/>
          <w:i/>
          <w:iCs/>
          <w:lang w:eastAsia="de-DE"/>
        </w:rPr>
        <w:t>Hasental</w:t>
      </w:r>
      <w:proofErr w:type="spellEnd"/>
      <w:r w:rsidR="0060177F" w:rsidRPr="0060177F">
        <w:rPr>
          <w:rFonts w:ascii="Bitter" w:eastAsiaTheme="majorEastAsia" w:hAnsi="Bitter" w:cs="Calibri"/>
          <w:i/>
          <w:iCs/>
          <w:lang w:eastAsia="de-DE"/>
        </w:rPr>
        <w:t xml:space="preserve"> und die Sinterterrassen in Gutenberg. Im Mittelpunkt standen Geotopschutz, Regionalentwicklung und die Vermittlung des geologischen Erbes der Schwäbischen Alb.</w:t>
      </w:r>
      <w:r>
        <w:rPr>
          <w:rFonts w:ascii="Bitter" w:eastAsiaTheme="majorEastAsia" w:hAnsi="Bitter" w:cs="Calibri"/>
          <w:i/>
          <w:iCs/>
          <w:lang w:eastAsia="de-DE"/>
        </w:rPr>
        <w:br/>
      </w:r>
      <w:r w:rsidR="00633901">
        <w:rPr>
          <w:rFonts w:ascii="Bitter" w:eastAsiaTheme="majorEastAsia" w:hAnsi="Bitter" w:cs="Calibri"/>
          <w:b/>
          <w:bCs/>
          <w:sz w:val="24"/>
          <w:szCs w:val="24"/>
          <w:lang w:eastAsia="de-DE"/>
        </w:rPr>
        <w:br/>
      </w:r>
      <w:r w:rsidR="0060177F" w:rsidRPr="0060177F">
        <w:rPr>
          <w:rFonts w:ascii="Bitter" w:eastAsiaTheme="majorEastAsia" w:hAnsi="Bitter" w:cs="Calibri"/>
          <w:lang w:eastAsia="de-DE"/>
        </w:rPr>
        <w:t xml:space="preserve">In der Gutenberger Höhle führte </w:t>
      </w:r>
      <w:r w:rsidR="00DC775A">
        <w:rPr>
          <w:rFonts w:ascii="Bitter" w:eastAsiaTheme="majorEastAsia" w:hAnsi="Bitter" w:cs="Calibri"/>
          <w:lang w:eastAsia="de-DE"/>
        </w:rPr>
        <w:t xml:space="preserve">Dr. </w:t>
      </w:r>
      <w:r w:rsidR="0060177F" w:rsidRPr="0060177F">
        <w:rPr>
          <w:rFonts w:ascii="Bitter" w:eastAsiaTheme="majorEastAsia" w:hAnsi="Bitter" w:cs="Calibri"/>
          <w:lang w:eastAsia="de-DE"/>
        </w:rPr>
        <w:t xml:space="preserve">Marius Schünke in der Rolle des Höhlenforschers und Pfarrers Karl Gußmann durch einen Teil der Höhle. Wie vielfältig die Aufgaben des UNESCO Global Geoparks sind, zeigte sich bei den weiteren Stationen der Exkursion. An der Binsenlache im </w:t>
      </w:r>
      <w:proofErr w:type="spellStart"/>
      <w:r w:rsidR="0060177F" w:rsidRPr="0060177F">
        <w:rPr>
          <w:rFonts w:ascii="Bitter" w:eastAsiaTheme="majorEastAsia" w:hAnsi="Bitter" w:cs="Calibri"/>
          <w:lang w:eastAsia="de-DE"/>
        </w:rPr>
        <w:t>Hasental</w:t>
      </w:r>
      <w:proofErr w:type="spellEnd"/>
      <w:r w:rsidR="0060177F" w:rsidRPr="0060177F">
        <w:rPr>
          <w:rFonts w:ascii="Bitter" w:eastAsiaTheme="majorEastAsia" w:hAnsi="Bitter" w:cs="Calibri"/>
          <w:lang w:eastAsia="de-DE"/>
        </w:rPr>
        <w:t xml:space="preserve"> ging es um das Zusammenspiel von Vulkanismus, Wasser und Karst sowie um die aktuelle Erfassung von Geotopen. Die Binsenlache ist ein anschauliches Beispiel dafür, wie die geologische Vergangenheit bis heute die Landschaft prägt. Zum Abschluss besuchte die Gruppe den </w:t>
      </w:r>
      <w:proofErr w:type="spellStart"/>
      <w:r w:rsidR="0060177F" w:rsidRPr="0060177F">
        <w:rPr>
          <w:rFonts w:ascii="Bitter" w:eastAsiaTheme="majorEastAsia" w:hAnsi="Bitter" w:cs="Calibri"/>
          <w:lang w:eastAsia="de-DE"/>
        </w:rPr>
        <w:t>Geopoint</w:t>
      </w:r>
      <w:proofErr w:type="spellEnd"/>
      <w:r w:rsidR="0060177F" w:rsidRPr="0060177F">
        <w:rPr>
          <w:rFonts w:ascii="Bitter" w:eastAsiaTheme="majorEastAsia" w:hAnsi="Bitter" w:cs="Calibri"/>
          <w:lang w:eastAsia="de-DE"/>
        </w:rPr>
        <w:t xml:space="preserve"> Sinterterrassen in Gutenberg. Sie stehen beispielhaft für die besondere Verantwortung, die mit dem Schutz wertvoller Geotope verbunden ist.</w:t>
      </w:r>
    </w:p>
    <w:p w14:paraId="53E34B6E" w14:textId="5CDCD30A" w:rsidR="0060177F" w:rsidRPr="0060177F" w:rsidRDefault="0060177F" w:rsidP="0060177F">
      <w:pPr>
        <w:spacing w:line="360" w:lineRule="auto"/>
        <w:rPr>
          <w:rFonts w:ascii="Bitter" w:eastAsiaTheme="majorEastAsia" w:hAnsi="Bitter" w:cs="Calibri"/>
          <w:lang w:eastAsia="de-DE"/>
        </w:rPr>
      </w:pPr>
      <w:r w:rsidRPr="0060177F">
        <w:rPr>
          <w:rFonts w:ascii="Bitter" w:eastAsiaTheme="majorEastAsia" w:hAnsi="Bitter" w:cs="Calibri"/>
          <w:b/>
          <w:bCs/>
          <w:sz w:val="24"/>
          <w:szCs w:val="24"/>
          <w:lang w:eastAsia="de-DE"/>
        </w:rPr>
        <w:t>Geotope schützen heißt Geschichte bewahren</w:t>
      </w:r>
    </w:p>
    <w:p w14:paraId="37FC5328" w14:textId="7878CD25" w:rsidR="0060177F" w:rsidRDefault="00103079" w:rsidP="00147DAC">
      <w:pPr>
        <w:spacing w:line="360" w:lineRule="auto"/>
        <w:rPr>
          <w:rFonts w:ascii="Bitter" w:eastAsiaTheme="majorEastAsia" w:hAnsi="Bitter" w:cs="Calibri"/>
          <w:lang w:eastAsia="de-DE"/>
        </w:rPr>
      </w:pPr>
      <w:r>
        <w:rPr>
          <w:rFonts w:ascii="Bitter" w:eastAsiaTheme="majorEastAsia" w:hAnsi="Bitter" w:cs="Calibri"/>
          <w:lang w:eastAsia="de-DE"/>
        </w:rPr>
        <w:t>„</w:t>
      </w:r>
      <w:r w:rsidR="0060177F" w:rsidRPr="0060177F">
        <w:rPr>
          <w:rFonts w:ascii="Bitter" w:eastAsiaTheme="majorEastAsia" w:hAnsi="Bitter" w:cs="Calibri"/>
          <w:lang w:eastAsia="de-DE"/>
        </w:rPr>
        <w:t xml:space="preserve">Geotope sind ein wertvoller Teil unseres Naturerbes“, betonte Andreas Schwarz. Sie seien Zeugnisse der Erdgeschichte und machten die Entwicklung der Landschaft nachvollziehbar. Deshalb müsse ihr Schutz auch bei politischen und planerischen Entscheidungen stärker berücksichtigt werden. </w:t>
      </w:r>
      <w:r>
        <w:rPr>
          <w:rFonts w:ascii="Bitter" w:eastAsiaTheme="majorEastAsia" w:hAnsi="Bitter" w:cs="Calibri"/>
          <w:lang w:eastAsia="de-DE"/>
        </w:rPr>
        <w:t>„</w:t>
      </w:r>
      <w:r w:rsidR="0060177F" w:rsidRPr="0060177F">
        <w:rPr>
          <w:rFonts w:ascii="Bitter" w:eastAsiaTheme="majorEastAsia" w:hAnsi="Bitter" w:cs="Calibri"/>
          <w:lang w:eastAsia="de-DE"/>
        </w:rPr>
        <w:t xml:space="preserve">Wenn bekannt </w:t>
      </w:r>
      <w:r>
        <w:rPr>
          <w:rFonts w:ascii="Bitter" w:eastAsiaTheme="majorEastAsia" w:hAnsi="Bitter" w:cs="Calibri"/>
          <w:lang w:eastAsia="de-DE"/>
        </w:rPr>
        <w:t>ist</w:t>
      </w:r>
      <w:r w:rsidR="0060177F" w:rsidRPr="0060177F">
        <w:rPr>
          <w:rFonts w:ascii="Bitter" w:eastAsiaTheme="majorEastAsia" w:hAnsi="Bitter" w:cs="Calibri"/>
          <w:lang w:eastAsia="de-DE"/>
        </w:rPr>
        <w:t>, wo sich besonders schützenswerte Geotope befinden, könn</w:t>
      </w:r>
      <w:r>
        <w:rPr>
          <w:rFonts w:ascii="Bitter" w:eastAsiaTheme="majorEastAsia" w:hAnsi="Bitter" w:cs="Calibri"/>
          <w:lang w:eastAsia="de-DE"/>
        </w:rPr>
        <w:t>t</w:t>
      </w:r>
      <w:r w:rsidR="0060177F" w:rsidRPr="0060177F">
        <w:rPr>
          <w:rFonts w:ascii="Bitter" w:eastAsiaTheme="majorEastAsia" w:hAnsi="Bitter" w:cs="Calibri"/>
          <w:lang w:eastAsia="de-DE"/>
        </w:rPr>
        <w:t>e dieses Wissen beispielsweise in die Bauleitplanung und Raumordnung einfließen</w:t>
      </w:r>
      <w:r>
        <w:rPr>
          <w:rFonts w:ascii="Bitter" w:eastAsiaTheme="majorEastAsia" w:hAnsi="Bitter" w:cs="Calibri"/>
          <w:lang w:eastAsia="de-DE"/>
        </w:rPr>
        <w:t xml:space="preserve">“, so Schwarz. </w:t>
      </w:r>
      <w:r w:rsidR="0060177F" w:rsidRPr="0060177F">
        <w:rPr>
          <w:rFonts w:ascii="Bitter" w:eastAsiaTheme="majorEastAsia" w:hAnsi="Bitter" w:cs="Calibri"/>
          <w:lang w:eastAsia="de-DE"/>
        </w:rPr>
        <w:t xml:space="preserve">Dabei gehe es nicht allein um Schutz durch Sperrung, sondern um einen </w:t>
      </w:r>
      <w:bookmarkStart w:id="4" w:name="_Hlk239860377"/>
      <w:r w:rsidR="0060177F" w:rsidRPr="0060177F">
        <w:rPr>
          <w:rFonts w:ascii="Bitter" w:eastAsiaTheme="majorEastAsia" w:hAnsi="Bitter" w:cs="Calibri"/>
          <w:lang w:eastAsia="de-DE"/>
        </w:rPr>
        <w:t xml:space="preserve">bewussten Umgang </w:t>
      </w:r>
      <w:bookmarkEnd w:id="4"/>
      <w:r w:rsidR="0060177F" w:rsidRPr="0060177F">
        <w:rPr>
          <w:rFonts w:ascii="Bitter" w:eastAsiaTheme="majorEastAsia" w:hAnsi="Bitter" w:cs="Calibri"/>
          <w:lang w:eastAsia="de-DE"/>
        </w:rPr>
        <w:t xml:space="preserve">mit den besonderen Orten. Schutz, Wissen und Vermittlung gehörten zusammen. </w:t>
      </w:r>
    </w:p>
    <w:p w14:paraId="50627133" w14:textId="7D36BCF7" w:rsidR="0060177F" w:rsidRDefault="0060177F" w:rsidP="00147DAC">
      <w:pPr>
        <w:spacing w:line="360" w:lineRule="auto"/>
        <w:rPr>
          <w:rFonts w:ascii="Bitter" w:eastAsiaTheme="majorEastAsia" w:hAnsi="Bitter" w:cs="Calibri"/>
          <w:lang w:eastAsia="de-DE"/>
        </w:rPr>
      </w:pPr>
      <w:r w:rsidRPr="0060177F">
        <w:rPr>
          <w:rFonts w:ascii="Bitter" w:eastAsiaTheme="majorEastAsia" w:hAnsi="Bitter" w:cs="Calibri"/>
          <w:b/>
          <w:bCs/>
          <w:sz w:val="24"/>
          <w:szCs w:val="24"/>
          <w:lang w:eastAsia="de-DE"/>
        </w:rPr>
        <w:lastRenderedPageBreak/>
        <w:t>Geotopkataster und Bildung</w:t>
      </w:r>
    </w:p>
    <w:p w14:paraId="04F10793" w14:textId="06E0B016" w:rsidR="0060177F" w:rsidRDefault="0060177F" w:rsidP="0060177F">
      <w:pPr>
        <w:spacing w:line="360" w:lineRule="auto"/>
        <w:rPr>
          <w:rFonts w:ascii="Bitter" w:eastAsiaTheme="majorEastAsia" w:hAnsi="Bitter" w:cs="Calibri"/>
          <w:lang w:eastAsia="de-DE"/>
        </w:rPr>
      </w:pPr>
      <w:r w:rsidRPr="0060177F">
        <w:rPr>
          <w:rFonts w:ascii="Bitter" w:eastAsiaTheme="majorEastAsia" w:hAnsi="Bitter" w:cs="Calibri"/>
          <w:lang w:eastAsia="de-DE"/>
        </w:rPr>
        <w:t xml:space="preserve">Ein wichtiges Thema des Austauschs war das Geotopkataster, das der UNESCO Global Geopark derzeit aktualisiert. Geopark-Geschäftsführerin Iris Bohnacker erläuterte, dass die Aufnahme der Geotope auch unter dem Gesichtspunkt ihrer Eignung als außerschulische Lernorte und ihrer Erreichbarkeit vorgenommen wird.  </w:t>
      </w:r>
      <w:r w:rsidR="00DC775A">
        <w:rPr>
          <w:rFonts w:ascii="Bitter" w:eastAsiaTheme="majorEastAsia" w:hAnsi="Bitter" w:cs="Calibri"/>
          <w:lang w:eastAsia="de-DE"/>
        </w:rPr>
        <w:t>Sie</w:t>
      </w:r>
      <w:r w:rsidR="00DC775A" w:rsidRPr="00DC775A">
        <w:rPr>
          <w:rFonts w:ascii="Bitter" w:eastAsiaTheme="majorEastAsia" w:hAnsi="Bitter" w:cs="Calibri"/>
          <w:lang w:eastAsia="de-DE"/>
        </w:rPr>
        <w:t xml:space="preserve"> betonte, dass </w:t>
      </w:r>
      <w:r w:rsidR="00103079">
        <w:rPr>
          <w:rFonts w:ascii="Bitter" w:eastAsiaTheme="majorEastAsia" w:hAnsi="Bitter" w:cs="Calibri"/>
          <w:lang w:eastAsia="de-DE"/>
        </w:rPr>
        <w:t xml:space="preserve">zwar </w:t>
      </w:r>
      <w:r w:rsidR="00DC775A" w:rsidRPr="00DC775A">
        <w:rPr>
          <w:rFonts w:ascii="Bitter" w:eastAsiaTheme="majorEastAsia" w:hAnsi="Bitter" w:cs="Calibri"/>
          <w:lang w:eastAsia="de-DE"/>
        </w:rPr>
        <w:t xml:space="preserve">nicht jedes Geotop die gleichen Schutzmaßnahmen benötige. Bei besonders wertvollen oder empfindlichen Geotopen sei jedoch ein strengerer Schutz </w:t>
      </w:r>
      <w:r w:rsidR="00103079">
        <w:rPr>
          <w:rFonts w:ascii="Bitter" w:eastAsiaTheme="majorEastAsia" w:hAnsi="Bitter" w:cs="Calibri"/>
          <w:lang w:eastAsia="de-DE"/>
        </w:rPr>
        <w:t>wichtig</w:t>
      </w:r>
      <w:r w:rsidR="00DC775A" w:rsidRPr="00DC775A">
        <w:rPr>
          <w:rFonts w:ascii="Bitter" w:eastAsiaTheme="majorEastAsia" w:hAnsi="Bitter" w:cs="Calibri"/>
          <w:lang w:eastAsia="de-DE"/>
        </w:rPr>
        <w:t xml:space="preserve">. „Dazu gehört auch, sensible Orte bewusst nicht als </w:t>
      </w:r>
      <w:proofErr w:type="spellStart"/>
      <w:r w:rsidR="00DC775A" w:rsidRPr="00DC775A">
        <w:rPr>
          <w:rFonts w:ascii="Bitter" w:eastAsiaTheme="majorEastAsia" w:hAnsi="Bitter" w:cs="Calibri"/>
          <w:lang w:eastAsia="de-DE"/>
        </w:rPr>
        <w:t>Geopoint</w:t>
      </w:r>
      <w:proofErr w:type="spellEnd"/>
      <w:r w:rsidR="00DC775A" w:rsidRPr="00DC775A">
        <w:rPr>
          <w:rFonts w:ascii="Bitter" w:eastAsiaTheme="majorEastAsia" w:hAnsi="Bitter" w:cs="Calibri"/>
          <w:lang w:eastAsia="de-DE"/>
        </w:rPr>
        <w:t xml:space="preserve"> auszuweisen oder öffentlich zu bewerben, wenn zusätzliche Aufmerksamkeit mehr schaden als nutzen würde.“</w:t>
      </w:r>
      <w:r w:rsidR="00DC775A">
        <w:rPr>
          <w:rFonts w:ascii="Bitter" w:eastAsiaTheme="majorEastAsia" w:hAnsi="Bitter" w:cs="Calibri"/>
          <w:lang w:eastAsia="de-DE"/>
        </w:rPr>
        <w:t xml:space="preserve"> </w:t>
      </w:r>
    </w:p>
    <w:p w14:paraId="29B22758" w14:textId="7B53796D" w:rsidR="0060177F" w:rsidRDefault="0060177F" w:rsidP="00147DAC">
      <w:pPr>
        <w:spacing w:line="360" w:lineRule="auto"/>
        <w:rPr>
          <w:rFonts w:ascii="Bitter" w:eastAsiaTheme="majorEastAsia" w:hAnsi="Bitter" w:cs="Calibri"/>
          <w:b/>
          <w:bCs/>
          <w:sz w:val="24"/>
          <w:szCs w:val="24"/>
          <w:lang w:eastAsia="de-DE"/>
        </w:rPr>
      </w:pPr>
      <w:r w:rsidRPr="0060177F">
        <w:rPr>
          <w:rFonts w:ascii="Bitter" w:eastAsiaTheme="majorEastAsia" w:hAnsi="Bitter" w:cs="Calibri"/>
          <w:b/>
          <w:bCs/>
          <w:sz w:val="24"/>
          <w:szCs w:val="24"/>
          <w:lang w:eastAsia="de-DE"/>
        </w:rPr>
        <w:t>Geopark und Region gemeinsam denken</w:t>
      </w:r>
    </w:p>
    <w:p w14:paraId="2EACC664" w14:textId="46C805CF" w:rsidR="0060177F" w:rsidRPr="0060177F" w:rsidRDefault="0060177F" w:rsidP="0060177F">
      <w:pPr>
        <w:spacing w:line="360" w:lineRule="auto"/>
        <w:rPr>
          <w:rFonts w:ascii="Bitter" w:eastAsiaTheme="majorEastAsia" w:hAnsi="Bitter" w:cs="Calibri"/>
          <w:lang w:eastAsia="de-DE"/>
        </w:rPr>
      </w:pPr>
      <w:r w:rsidRPr="0060177F">
        <w:rPr>
          <w:rFonts w:ascii="Bitter" w:eastAsiaTheme="majorEastAsia" w:hAnsi="Bitter" w:cs="Calibri"/>
          <w:lang w:eastAsia="de-DE"/>
        </w:rPr>
        <w:t>Harald Röhner, Ortsvorsteher von Gutenberg, brachte die Perspektiv</w:t>
      </w:r>
      <w:r w:rsidR="00B6768A">
        <w:rPr>
          <w:rFonts w:ascii="Bitter" w:eastAsiaTheme="majorEastAsia" w:hAnsi="Bitter" w:cs="Calibri"/>
          <w:lang w:eastAsia="de-DE"/>
        </w:rPr>
        <w:t>e</w:t>
      </w:r>
      <w:r w:rsidRPr="0060177F">
        <w:rPr>
          <w:rFonts w:ascii="Bitter" w:eastAsiaTheme="majorEastAsia" w:hAnsi="Bitter" w:cs="Calibri"/>
          <w:lang w:eastAsia="de-DE"/>
        </w:rPr>
        <w:t xml:space="preserve"> der Gemeinde</w:t>
      </w:r>
      <w:r w:rsidR="00103079">
        <w:rPr>
          <w:rFonts w:ascii="Bitter" w:eastAsiaTheme="majorEastAsia" w:hAnsi="Bitter" w:cs="Calibri"/>
          <w:lang w:eastAsia="de-DE"/>
        </w:rPr>
        <w:t>n</w:t>
      </w:r>
      <w:r w:rsidRPr="0060177F">
        <w:rPr>
          <w:rFonts w:ascii="Bitter" w:eastAsiaTheme="majorEastAsia" w:hAnsi="Bitter" w:cs="Calibri"/>
          <w:lang w:eastAsia="de-DE"/>
        </w:rPr>
        <w:t xml:space="preserve"> in den Austausch ein. Die Schwäbische Alb sei ein </w:t>
      </w:r>
      <w:r w:rsidR="00043BAF">
        <w:rPr>
          <w:rFonts w:ascii="Bitter" w:eastAsiaTheme="majorEastAsia" w:hAnsi="Bitter" w:cs="Calibri"/>
          <w:lang w:eastAsia="de-DE"/>
        </w:rPr>
        <w:t xml:space="preserve">sehr </w:t>
      </w:r>
      <w:r w:rsidRPr="0060177F">
        <w:rPr>
          <w:rFonts w:ascii="Bitter" w:eastAsiaTheme="majorEastAsia" w:hAnsi="Bitter" w:cs="Calibri"/>
          <w:lang w:eastAsia="de-DE"/>
        </w:rPr>
        <w:t xml:space="preserve">beliebtes Ziel für viele Besucherinnen und Besucher. Gleichzeitig stünden kleinere Orte vor der Herausforderung, touristische Angebote zu erhalten wie Gasthöfe beispielsweise. </w:t>
      </w:r>
    </w:p>
    <w:p w14:paraId="3543BCE6" w14:textId="77777777" w:rsidR="0060177F" w:rsidRPr="0060177F" w:rsidRDefault="0060177F" w:rsidP="0060177F">
      <w:pPr>
        <w:spacing w:line="360" w:lineRule="auto"/>
        <w:rPr>
          <w:rFonts w:ascii="Bitter" w:eastAsiaTheme="majorEastAsia" w:hAnsi="Bitter" w:cs="Calibri"/>
          <w:lang w:eastAsia="de-DE"/>
        </w:rPr>
      </w:pPr>
      <w:r w:rsidRPr="0060177F">
        <w:rPr>
          <w:rFonts w:ascii="Bitter" w:eastAsiaTheme="majorEastAsia" w:hAnsi="Bitter" w:cs="Calibri"/>
          <w:lang w:eastAsia="de-DE"/>
        </w:rPr>
        <w:t>Zum Abschluss bedankte sich Ulrich Ruckh, Vorsitzender des UNESCO Global Geoparks Schwäbische Alb, herzlich bei Andreas Schwarz für den offenen und zugewandten Austausch: „Wir freuen uns sehr, dass Sie sich die Zeit genommen haben, unsere Arbeit und die besonderen Herausforderungen vor Ort kennenzulernen.“</w:t>
      </w:r>
    </w:p>
    <w:p w14:paraId="02B2A3D7" w14:textId="6ACE5AF4" w:rsidR="0060177F" w:rsidRPr="0060177F" w:rsidRDefault="0060177F" w:rsidP="0060177F">
      <w:pPr>
        <w:spacing w:line="360" w:lineRule="auto"/>
        <w:rPr>
          <w:rFonts w:ascii="Bitter" w:eastAsiaTheme="majorEastAsia" w:hAnsi="Bitter" w:cs="Calibri"/>
          <w:lang w:eastAsia="de-DE"/>
        </w:rPr>
      </w:pPr>
      <w:r w:rsidRPr="0060177F">
        <w:rPr>
          <w:rFonts w:ascii="Bitter" w:eastAsiaTheme="majorEastAsia" w:hAnsi="Bitter" w:cs="Calibri"/>
          <w:lang w:eastAsia="de-DE"/>
        </w:rPr>
        <w:t xml:space="preserve">Andreas Schwarz zog ein positives Fazit: „Die Schwäbische Alb ist eine tolle, schützenswerte Heimat und Region, in der man unheimlich viel entdecken </w:t>
      </w:r>
      <w:r w:rsidR="000322EC">
        <w:rPr>
          <w:rFonts w:ascii="Bitter" w:eastAsiaTheme="majorEastAsia" w:hAnsi="Bitter" w:cs="Calibri"/>
          <w:lang w:eastAsia="de-DE"/>
        </w:rPr>
        <w:t xml:space="preserve">und erleben </w:t>
      </w:r>
      <w:r w:rsidRPr="0060177F">
        <w:rPr>
          <w:rFonts w:ascii="Bitter" w:eastAsiaTheme="majorEastAsia" w:hAnsi="Bitter" w:cs="Calibri"/>
          <w:lang w:eastAsia="de-DE"/>
        </w:rPr>
        <w:t>kann. Ein dickes Dankeschön an das Team vom Geopark für diesen tollen Termin.“</w:t>
      </w:r>
    </w:p>
    <w:p w14:paraId="2C160CB8" w14:textId="43FC3C2B" w:rsidR="0060177F" w:rsidRDefault="0060177F" w:rsidP="0060177F">
      <w:pPr>
        <w:spacing w:line="360" w:lineRule="auto"/>
        <w:rPr>
          <w:rFonts w:ascii="Bitter" w:eastAsiaTheme="majorEastAsia" w:hAnsi="Bitter" w:cs="Calibri"/>
          <w:lang w:eastAsia="de-DE"/>
        </w:rPr>
      </w:pPr>
      <w:r w:rsidRPr="0060177F">
        <w:rPr>
          <w:rFonts w:ascii="Bitter" w:eastAsiaTheme="majorEastAsia" w:hAnsi="Bitter" w:cs="Calibri"/>
          <w:lang w:eastAsia="de-DE"/>
        </w:rPr>
        <w:t>Der Besuch zeigte: Der Schutz des geologischen Erbes ist eng mit Naturschutz, Raumplanung, Bildung, Tourismus und Regionalentwicklung verbunden. Der direkte Austausch zwischen Geopark, Kommunen, Fachbehörden und Politik ist daher ein wichtiger Beitrag, um die besonderen Zeugnisse der Schwäbischen Alb langfristig zu bewahren und zugleich verantwortungsvoll erlebbar zu machen.</w:t>
      </w:r>
    </w:p>
    <w:p w14:paraId="050EABB6" w14:textId="4615432F" w:rsidR="00147DAC" w:rsidRPr="00147DAC" w:rsidRDefault="00147DAC" w:rsidP="00147DAC">
      <w:pPr>
        <w:spacing w:line="360" w:lineRule="auto"/>
        <w:rPr>
          <w:rFonts w:ascii="Bitter" w:eastAsiaTheme="majorEastAsia" w:hAnsi="Bitter" w:cs="Calibri"/>
          <w:i/>
          <w:iCs/>
          <w:lang w:eastAsia="de-DE"/>
        </w:rPr>
      </w:pPr>
      <w:r w:rsidRPr="00147DAC">
        <w:rPr>
          <w:rFonts w:ascii="Bitter" w:eastAsiaTheme="majorEastAsia" w:hAnsi="Bitter" w:cs="Calibri"/>
          <w:b/>
          <w:bCs/>
          <w:i/>
          <w:iCs/>
          <w:lang w:eastAsia="de-DE"/>
        </w:rPr>
        <w:lastRenderedPageBreak/>
        <w:t>INFO</w:t>
      </w:r>
      <w:r w:rsidRPr="00147DAC">
        <w:rPr>
          <w:rFonts w:ascii="Bitter" w:eastAsiaTheme="majorEastAsia" w:hAnsi="Bitter" w:cs="Calibri"/>
          <w:i/>
          <w:iCs/>
          <w:lang w:eastAsia="de-DE"/>
        </w:rPr>
        <w:t xml:space="preserve">: Geopoints kennzeichnen landschaftlich, erdgeschichtlich und kulturhistorisch bedeutende Orte im Gebiet des UNESCO Global Geopark Schwäbische Alb. </w:t>
      </w:r>
    </w:p>
    <w:p w14:paraId="5CDE1FD2" w14:textId="21B05D33" w:rsidR="0060177F" w:rsidRPr="0060177F" w:rsidRDefault="0008133E" w:rsidP="00147DAC">
      <w:pPr>
        <w:spacing w:line="360" w:lineRule="auto"/>
        <w:rPr>
          <w:rFonts w:ascii="Bitter" w:eastAsiaTheme="majorEastAsia" w:hAnsi="Bitter" w:cs="Calibri"/>
          <w:b/>
          <w:bCs/>
          <w:lang w:eastAsia="de-DE"/>
        </w:rPr>
      </w:pPr>
      <w:r>
        <w:rPr>
          <w:rFonts w:ascii="Bitter" w:eastAsiaTheme="majorEastAsia" w:hAnsi="Bitter" w:cs="Calibri"/>
          <w:i/>
          <w:iCs/>
          <w:lang w:eastAsia="de-DE"/>
        </w:rPr>
        <w:br/>
      </w:r>
      <w:r>
        <w:rPr>
          <w:rFonts w:ascii="Bitter" w:eastAsiaTheme="majorEastAsia" w:hAnsi="Bitter" w:cs="Calibri"/>
          <w:b/>
          <w:bCs/>
          <w:lang w:eastAsia="de-DE"/>
        </w:rPr>
        <w:t>Fotos und Bildunterschriften (</w:t>
      </w:r>
      <w:hyperlink r:id="rId8" w:history="1">
        <w:r w:rsidRPr="0008133E">
          <w:rPr>
            <w:rStyle w:val="Hyperlink"/>
            <w:rFonts w:ascii="Bitter" w:eastAsiaTheme="majorEastAsia" w:hAnsi="Bitter" w:cs="Calibri"/>
            <w:b/>
            <w:bCs/>
            <w:lang w:eastAsia="de-DE"/>
          </w:rPr>
          <w:t>Downloadlink</w:t>
        </w:r>
      </w:hyperlink>
      <w:r>
        <w:rPr>
          <w:rFonts w:ascii="Bitter" w:eastAsiaTheme="majorEastAsia" w:hAnsi="Bitter" w:cs="Calibri"/>
          <w:b/>
          <w:bCs/>
          <w:lang w:eastAsia="de-DE"/>
        </w:rPr>
        <w:t>)</w:t>
      </w:r>
    </w:p>
    <w:p w14:paraId="369B3363" w14:textId="1E1C3E1C" w:rsidR="00AF2CC0" w:rsidRDefault="00147DAC" w:rsidP="00147DAC">
      <w:pPr>
        <w:spacing w:line="360" w:lineRule="auto"/>
        <w:rPr>
          <w:rFonts w:ascii="Bitter" w:eastAsiaTheme="majorEastAsia" w:hAnsi="Bitter" w:cs="Calibri"/>
          <w:i/>
          <w:iCs/>
          <w:lang w:eastAsia="de-DE"/>
        </w:rPr>
      </w:pPr>
      <w:r w:rsidRPr="00AC3970">
        <w:rPr>
          <w:rFonts w:ascii="Bitter" w:eastAsiaTheme="majorEastAsia" w:hAnsi="Bitter" w:cs="Calibri"/>
          <w:i/>
          <w:iCs/>
          <w:lang w:eastAsia="de-DE"/>
        </w:rPr>
        <w:t xml:space="preserve">Bild 1: </w:t>
      </w:r>
      <w:r w:rsidR="00AF2CC0" w:rsidRPr="00AF2CC0">
        <w:rPr>
          <w:rFonts w:ascii="Bitter" w:eastAsiaTheme="majorEastAsia" w:hAnsi="Bitter" w:cs="Calibri"/>
          <w:i/>
          <w:iCs/>
          <w:lang w:eastAsia="de-DE"/>
        </w:rPr>
        <w:t xml:space="preserve">Auf dem Vorplatz, dem sogenannten </w:t>
      </w:r>
      <w:proofErr w:type="spellStart"/>
      <w:r w:rsidR="00AF2CC0" w:rsidRPr="00AF2CC0">
        <w:rPr>
          <w:rFonts w:ascii="Bitter" w:eastAsiaTheme="majorEastAsia" w:hAnsi="Bitter" w:cs="Calibri"/>
          <w:i/>
          <w:iCs/>
          <w:lang w:eastAsia="de-DE"/>
        </w:rPr>
        <w:t>Heppenloch</w:t>
      </w:r>
      <w:proofErr w:type="spellEnd"/>
      <w:r w:rsidR="00AF2CC0" w:rsidRPr="00AF2CC0">
        <w:rPr>
          <w:rFonts w:ascii="Bitter" w:eastAsiaTheme="majorEastAsia" w:hAnsi="Bitter" w:cs="Calibri"/>
          <w:i/>
          <w:iCs/>
          <w:lang w:eastAsia="de-DE"/>
        </w:rPr>
        <w:t xml:space="preserve"> der Gutenberghöhle, versammelte sich die Gruppe zum Auftakt der Sommertour mit MdL Andreas Schwarz. Von links: Dagmar Putz, Ulrich Ruckh, Harald Röhner, Andreas Schwarz, Dr. Marius Schünke alias Karl Gußmann, Iris Bohnacker, Teresa Mangold und Frederic Blau.</w:t>
      </w:r>
    </w:p>
    <w:p w14:paraId="1314067F" w14:textId="09C8C2C3" w:rsidR="0060177F" w:rsidRDefault="0060177F" w:rsidP="0060177F">
      <w:pPr>
        <w:spacing w:line="360" w:lineRule="auto"/>
        <w:rPr>
          <w:rFonts w:ascii="Bitter" w:eastAsiaTheme="majorEastAsia" w:hAnsi="Bitter" w:cs="Calibri"/>
          <w:lang w:eastAsia="de-DE"/>
        </w:rPr>
      </w:pPr>
      <w:r>
        <w:rPr>
          <w:rFonts w:ascii="Bitter" w:eastAsiaTheme="majorEastAsia" w:hAnsi="Bitter" w:cs="Calibri"/>
          <w:i/>
          <w:iCs/>
          <w:lang w:eastAsia="de-DE"/>
        </w:rPr>
        <w:t xml:space="preserve">Bild 2: </w:t>
      </w:r>
      <w:r w:rsidRPr="0060177F">
        <w:rPr>
          <w:rFonts w:ascii="Bitter" w:eastAsiaTheme="majorEastAsia" w:hAnsi="Bitter" w:cs="Calibri"/>
          <w:i/>
          <w:iCs/>
          <w:lang w:eastAsia="de-DE"/>
        </w:rPr>
        <w:t xml:space="preserve">Geschichte wird lebendig: Vor dem </w:t>
      </w:r>
      <w:proofErr w:type="spellStart"/>
      <w:r w:rsidRPr="0060177F">
        <w:rPr>
          <w:rFonts w:ascii="Bitter" w:eastAsiaTheme="majorEastAsia" w:hAnsi="Bitter" w:cs="Calibri"/>
          <w:i/>
          <w:iCs/>
          <w:lang w:eastAsia="de-DE"/>
        </w:rPr>
        <w:t>Heppenloch</w:t>
      </w:r>
      <w:proofErr w:type="spellEnd"/>
      <w:r w:rsidRPr="0060177F">
        <w:rPr>
          <w:rFonts w:ascii="Bitter" w:eastAsiaTheme="majorEastAsia" w:hAnsi="Bitter" w:cs="Calibri"/>
          <w:i/>
          <w:iCs/>
          <w:lang w:eastAsia="de-DE"/>
        </w:rPr>
        <w:t xml:space="preserve">, dem Eingang zur Gutenberger Höhle, erzählt Dr. Marius Schünke alias Karl Gußmann gestenreich von der Entdeckung der Höhle. 1898 legte er sie gemeinsam mit Mitgliedern des von ihm gegründeten Höhlenvereins hinter der Sinterschicht frei. Links im Bild: Ortsvorsteher Harald Röhner, rechts Andreas Schwarz </w:t>
      </w:r>
      <w:proofErr w:type="spellStart"/>
      <w:r w:rsidRPr="0060177F">
        <w:rPr>
          <w:rFonts w:ascii="Bitter" w:eastAsiaTheme="majorEastAsia" w:hAnsi="Bitter" w:cs="Calibri"/>
          <w:i/>
          <w:iCs/>
          <w:lang w:eastAsia="de-DE"/>
        </w:rPr>
        <w:t>MdL.</w:t>
      </w:r>
      <w:proofErr w:type="spellEnd"/>
    </w:p>
    <w:p w14:paraId="27628CB9" w14:textId="692F36B9" w:rsidR="00147DAC" w:rsidRDefault="00147DAC" w:rsidP="00147DAC">
      <w:pPr>
        <w:spacing w:line="360" w:lineRule="auto"/>
        <w:rPr>
          <w:rFonts w:ascii="Bitter" w:eastAsiaTheme="majorEastAsia" w:hAnsi="Bitter" w:cs="Calibri"/>
          <w:i/>
          <w:iCs/>
          <w:lang w:eastAsia="de-DE"/>
        </w:rPr>
      </w:pPr>
      <w:r w:rsidRPr="00633901">
        <w:rPr>
          <w:rFonts w:ascii="Bitter" w:eastAsiaTheme="majorEastAsia" w:hAnsi="Bitter" w:cs="Calibri"/>
          <w:lang w:eastAsia="de-DE"/>
        </w:rPr>
        <w:t xml:space="preserve">Bild </w:t>
      </w:r>
      <w:r w:rsidR="0060177F">
        <w:rPr>
          <w:rFonts w:ascii="Bitter" w:eastAsiaTheme="majorEastAsia" w:hAnsi="Bitter" w:cs="Calibri"/>
          <w:lang w:eastAsia="de-DE"/>
        </w:rPr>
        <w:t>3</w:t>
      </w:r>
      <w:r w:rsidRPr="00633901">
        <w:rPr>
          <w:rFonts w:ascii="Bitter" w:eastAsiaTheme="majorEastAsia" w:hAnsi="Bitter" w:cs="Calibri"/>
          <w:lang w:eastAsia="de-DE"/>
        </w:rPr>
        <w:t xml:space="preserve">: </w:t>
      </w:r>
      <w:r w:rsidR="00AF2CC0" w:rsidRPr="00AF2CC0">
        <w:rPr>
          <w:rFonts w:ascii="Bitter" w:eastAsiaTheme="majorEastAsia" w:hAnsi="Bitter" w:cs="Calibri"/>
          <w:i/>
          <w:iCs/>
          <w:lang w:eastAsia="de-DE"/>
        </w:rPr>
        <w:t xml:space="preserve">An der Binsenlache im </w:t>
      </w:r>
      <w:proofErr w:type="spellStart"/>
      <w:r w:rsidR="00AF2CC0" w:rsidRPr="00AF2CC0">
        <w:rPr>
          <w:rFonts w:ascii="Bitter" w:eastAsiaTheme="majorEastAsia" w:hAnsi="Bitter" w:cs="Calibri"/>
          <w:i/>
          <w:iCs/>
          <w:lang w:eastAsia="de-DE"/>
        </w:rPr>
        <w:t>Hasental</w:t>
      </w:r>
      <w:proofErr w:type="spellEnd"/>
      <w:r w:rsidR="00AF2CC0" w:rsidRPr="00AF2CC0">
        <w:rPr>
          <w:rFonts w:ascii="Bitter" w:eastAsiaTheme="majorEastAsia" w:hAnsi="Bitter" w:cs="Calibri"/>
          <w:i/>
          <w:iCs/>
          <w:lang w:eastAsia="de-DE"/>
        </w:rPr>
        <w:t xml:space="preserve"> versammelte sich die Gruppe für ein gemeinsames Abschlussfoto, bevor es noch weiter zur Sintertreppe in Lenningen ging. Die Region rund um Lenningen gehört zu den Bereichen der Schwäbischen Alb mit besonders vielen Zeugnissen des Vulkanismus vor rund 15 Millionen Jahren.</w:t>
      </w:r>
    </w:p>
    <w:p w14:paraId="0ABD6ED3" w14:textId="3FAB17B8" w:rsidR="00147DAC" w:rsidRPr="0060177F" w:rsidRDefault="00147DAC" w:rsidP="00147DAC">
      <w:pPr>
        <w:spacing w:line="360" w:lineRule="auto"/>
        <w:rPr>
          <w:rFonts w:ascii="Bitter" w:eastAsiaTheme="majorEastAsia" w:hAnsi="Bitter" w:cs="Calibri"/>
          <w:i/>
          <w:iCs/>
          <w:lang w:eastAsia="de-DE"/>
        </w:rPr>
      </w:pPr>
      <w:r w:rsidRPr="0060177F">
        <w:rPr>
          <w:rFonts w:ascii="Bitter" w:eastAsiaTheme="majorEastAsia" w:hAnsi="Bitter" w:cs="Calibri"/>
          <w:i/>
          <w:iCs/>
          <w:lang w:eastAsia="de-DE"/>
        </w:rPr>
        <w:t>Foto</w:t>
      </w:r>
      <w:r w:rsidR="0008133E">
        <w:rPr>
          <w:rFonts w:ascii="Bitter" w:eastAsiaTheme="majorEastAsia" w:hAnsi="Bitter" w:cs="Calibri"/>
          <w:i/>
          <w:iCs/>
          <w:lang w:eastAsia="de-DE"/>
        </w:rPr>
        <w:t>s</w:t>
      </w:r>
      <w:r w:rsidRPr="0060177F">
        <w:rPr>
          <w:rFonts w:ascii="Bitter" w:eastAsiaTheme="majorEastAsia" w:hAnsi="Bitter" w:cs="Calibri"/>
          <w:i/>
          <w:iCs/>
          <w:lang w:eastAsia="de-DE"/>
        </w:rPr>
        <w:t>: UNESCO Geopark Schwäbische Alb</w:t>
      </w:r>
    </w:p>
    <w:p w14:paraId="23CE6B13" w14:textId="4A1DC3B4" w:rsidR="0060177F" w:rsidRDefault="00147DAC" w:rsidP="0008133E">
      <w:pPr>
        <w:spacing w:line="360" w:lineRule="auto"/>
        <w:rPr>
          <w:rFonts w:ascii="Bitter" w:hAnsi="Bitter"/>
          <w:b/>
          <w:bCs/>
        </w:rPr>
      </w:pPr>
      <w:r w:rsidRPr="00C43471">
        <w:rPr>
          <w:rFonts w:ascii="Bitter" w:hAnsi="Bitter"/>
          <w:i/>
          <w:iCs/>
          <w:sz w:val="18"/>
          <w:szCs w:val="18"/>
        </w:rPr>
        <w:t>Nutzungshinweis: Fotos sind urheberrechtlich geschützt. Die Verwendung ist zur Illustration von redaktionellen Beiträgen, die mit dem Bildinhalt in Zusammenhang stehen, erlaubt und honorarfrei. Quellenhinweis muss genannt werden. Die Fotobearbeitung ist nicht erlaubt, mit Ausnahme der Verkleinerung/ Vergrößerung und Aufbereitung für die optimale Vervielfältigung.</w:t>
      </w:r>
    </w:p>
    <w:p w14:paraId="16499206" w14:textId="32747CFC" w:rsidR="0060177F" w:rsidRPr="0008133E" w:rsidRDefault="0008133E" w:rsidP="00147DAC">
      <w:pPr>
        <w:spacing w:line="360" w:lineRule="auto"/>
        <w:rPr>
          <w:rFonts w:ascii="Bitter" w:hAnsi="Bitter"/>
        </w:rPr>
      </w:pPr>
      <w:r>
        <w:rPr>
          <w:rFonts w:ascii="Bitter" w:hAnsi="Bitter"/>
        </w:rPr>
        <w:t xml:space="preserve">Hinweis: Ein kurzes Video zur Sommertour finden Sie auf Instagram </w:t>
      </w:r>
      <w:hyperlink r:id="rId9" w:history="1">
        <w:r w:rsidRPr="0008133E">
          <w:rPr>
            <w:rStyle w:val="Hyperlink"/>
            <w:rFonts w:ascii="Bitter" w:hAnsi="Bitter"/>
          </w:rPr>
          <w:t xml:space="preserve">hier </w:t>
        </w:r>
      </w:hyperlink>
      <w:r>
        <w:rPr>
          <w:rFonts w:ascii="Bitter" w:hAnsi="Bitter"/>
        </w:rPr>
        <w:t xml:space="preserve"> </w:t>
      </w:r>
    </w:p>
    <w:p w14:paraId="34DB38DD" w14:textId="77777777" w:rsidR="0060177F" w:rsidRDefault="0060177F" w:rsidP="00147DAC">
      <w:pPr>
        <w:spacing w:line="360" w:lineRule="auto"/>
        <w:rPr>
          <w:rFonts w:ascii="Bitter" w:hAnsi="Bitter"/>
          <w:b/>
          <w:bCs/>
        </w:rPr>
      </w:pPr>
    </w:p>
    <w:p w14:paraId="6E3C8B19" w14:textId="77777777" w:rsidR="0060177F" w:rsidRDefault="0060177F" w:rsidP="00147DAC">
      <w:pPr>
        <w:spacing w:line="360" w:lineRule="auto"/>
        <w:rPr>
          <w:rFonts w:ascii="Bitter" w:hAnsi="Bitter"/>
          <w:b/>
          <w:bCs/>
        </w:rPr>
      </w:pPr>
    </w:p>
    <w:p w14:paraId="36440FC2" w14:textId="77777777" w:rsidR="00B6768A" w:rsidRDefault="00B6768A" w:rsidP="00147DAC">
      <w:pPr>
        <w:spacing w:line="360" w:lineRule="auto"/>
        <w:rPr>
          <w:rFonts w:ascii="Bitter" w:hAnsi="Bitter"/>
          <w:b/>
          <w:bCs/>
        </w:rPr>
      </w:pPr>
    </w:p>
    <w:p w14:paraId="3D969B55" w14:textId="77777777" w:rsidR="00B6768A" w:rsidRDefault="00B6768A" w:rsidP="00147DAC">
      <w:pPr>
        <w:spacing w:line="360" w:lineRule="auto"/>
        <w:rPr>
          <w:rFonts w:ascii="Bitter" w:hAnsi="Bitter"/>
          <w:b/>
          <w:bCs/>
        </w:rPr>
      </w:pPr>
    </w:p>
    <w:p w14:paraId="17A0D63B" w14:textId="55D1D947" w:rsidR="00147DAC" w:rsidRPr="00C43471" w:rsidRDefault="00147DAC" w:rsidP="00147DAC">
      <w:pPr>
        <w:spacing w:line="360" w:lineRule="auto"/>
        <w:rPr>
          <w:rFonts w:ascii="Bitter" w:hAnsi="Bitter"/>
          <w:b/>
          <w:bCs/>
        </w:rPr>
      </w:pPr>
      <w:r w:rsidRPr="00C43471">
        <w:rPr>
          <w:rFonts w:ascii="Bitter" w:hAnsi="Bitter"/>
          <w:b/>
          <w:bCs/>
        </w:rPr>
        <w:lastRenderedPageBreak/>
        <w:t>Über den Geopark Schwäbische Alb</w:t>
      </w:r>
    </w:p>
    <w:p w14:paraId="10474564" w14:textId="77777777" w:rsidR="00147DAC" w:rsidRPr="006C550B" w:rsidRDefault="00147DAC" w:rsidP="00147DAC">
      <w:pPr>
        <w:spacing w:line="360" w:lineRule="auto"/>
        <w:rPr>
          <w:rFonts w:ascii="Bitter" w:hAnsi="Bitter"/>
          <w:sz w:val="18"/>
          <w:szCs w:val="18"/>
        </w:rPr>
      </w:pPr>
      <w:r w:rsidRPr="006C550B">
        <w:rPr>
          <w:rFonts w:ascii="Bitter" w:hAnsi="Bitter"/>
          <w:sz w:val="18"/>
          <w:szCs w:val="18"/>
        </w:rPr>
        <w:t>Der UNESCO Global Geopark Schwäbische Alb macht das einzigartige erd- und kulturgeschichtliche Erbe der Region erlebbar und vermittelt Wissen über die Entstehung der Landschaft. Die Gebietskulisse umfasst rund 6.200 Quadratkilometer und erstreckt sich über die gesamte Schwäbische Alb.</w:t>
      </w:r>
    </w:p>
    <w:p w14:paraId="193DCA66" w14:textId="77777777" w:rsidR="00147DAC" w:rsidRPr="006C550B" w:rsidRDefault="00147DAC" w:rsidP="00147DAC">
      <w:pPr>
        <w:spacing w:line="360" w:lineRule="auto"/>
        <w:rPr>
          <w:rFonts w:ascii="Bitter" w:hAnsi="Bitter"/>
          <w:sz w:val="18"/>
          <w:szCs w:val="18"/>
        </w:rPr>
      </w:pPr>
      <w:r w:rsidRPr="006C550B">
        <w:rPr>
          <w:rFonts w:ascii="Bitter" w:hAnsi="Bitter"/>
          <w:sz w:val="18"/>
          <w:szCs w:val="18"/>
        </w:rPr>
        <w:t xml:space="preserve">2015 wurde das Gebiet von der UNESCO als UNESCO Global Geopark ausgezeichnet und in das internationale Netzwerk aufgenommen. Weltweit gibt es derzeit </w:t>
      </w:r>
      <w:r>
        <w:rPr>
          <w:rFonts w:ascii="Bitter" w:hAnsi="Bitter"/>
          <w:sz w:val="18"/>
          <w:szCs w:val="18"/>
        </w:rPr>
        <w:t>241</w:t>
      </w:r>
      <w:r w:rsidRPr="006C550B">
        <w:rPr>
          <w:rFonts w:ascii="Bitter" w:hAnsi="Bitter"/>
          <w:sz w:val="18"/>
          <w:szCs w:val="18"/>
        </w:rPr>
        <w:t xml:space="preserve"> dieser Modellregionen, die sich für den Schutz, die Vermittlung und die nachhaltige Entwicklung geologisch bedeutender Landschaften einsetzen.</w:t>
      </w:r>
    </w:p>
    <w:p w14:paraId="05F6009D" w14:textId="77777777" w:rsidR="009F56BD" w:rsidRDefault="00147DAC" w:rsidP="00147DAC">
      <w:pPr>
        <w:spacing w:line="360" w:lineRule="auto"/>
        <w:rPr>
          <w:rFonts w:ascii="Bitter" w:hAnsi="Bitter"/>
          <w:sz w:val="18"/>
          <w:szCs w:val="18"/>
        </w:rPr>
      </w:pPr>
      <w:r w:rsidRPr="006C550B">
        <w:rPr>
          <w:rFonts w:ascii="Bitter" w:hAnsi="Bitter"/>
          <w:sz w:val="18"/>
          <w:szCs w:val="18"/>
        </w:rPr>
        <w:t>Zum Netzwerk des Geoparks gehören 24 Infostellen – darunter Schauhöhlen, Museen, Naturschutzzentren und Bildungseinrichtungen –, 4</w:t>
      </w:r>
      <w:r w:rsidR="009573DA">
        <w:rPr>
          <w:rFonts w:ascii="Bitter" w:hAnsi="Bitter"/>
          <w:sz w:val="18"/>
          <w:szCs w:val="18"/>
        </w:rPr>
        <w:t>1</w:t>
      </w:r>
      <w:r w:rsidRPr="006C550B">
        <w:rPr>
          <w:rFonts w:ascii="Bitter" w:hAnsi="Bitter"/>
          <w:sz w:val="18"/>
          <w:szCs w:val="18"/>
        </w:rPr>
        <w:t xml:space="preserve"> Geopoints als Stationen der „Reise in die Erdgeschichte“ sowie 13 Geopark-Schulen</w:t>
      </w:r>
      <w:r w:rsidR="009F56BD" w:rsidRPr="009F56BD">
        <w:rPr>
          <w:rFonts w:ascii="Bitter" w:hAnsi="Bitter"/>
          <w:sz w:val="18"/>
          <w:szCs w:val="18"/>
        </w:rPr>
        <w:t>, die in enger Partnerschaft mit dem UNESCO Global Geopark Schwäbische Alb stehen. Das Label „Geopark-Schule“ zeichnet Schulen aus, die Bildung für nachhaltige Entwicklung (BNE) fest in ihrem Alltag verankern.</w:t>
      </w:r>
    </w:p>
    <w:p w14:paraId="418FF69F" w14:textId="24810DAA" w:rsidR="00147DAC" w:rsidRPr="006C550B" w:rsidRDefault="00147DAC" w:rsidP="00147DAC">
      <w:pPr>
        <w:spacing w:line="360" w:lineRule="auto"/>
        <w:rPr>
          <w:rFonts w:ascii="Bitter" w:hAnsi="Bitter"/>
          <w:sz w:val="18"/>
          <w:szCs w:val="18"/>
        </w:rPr>
      </w:pPr>
      <w:r w:rsidRPr="006C550B">
        <w:rPr>
          <w:rFonts w:ascii="Bitter" w:hAnsi="Bitter"/>
          <w:sz w:val="18"/>
          <w:szCs w:val="18"/>
        </w:rPr>
        <w:t>Träger ist ein gemeinnütziger Verein mit zehn Landkreisen der Schwäbischen Alb sowie den Städten Beuren, Schelklingen und Steinheim am Albuch. Vorsitzender ist Schelklingens Bürgermeister Ulrich Ruckh. Die Geschäftsstelle befindet sich in Schelklingen.</w:t>
      </w:r>
    </w:p>
    <w:p w14:paraId="3EC7F302" w14:textId="1EE41C8C" w:rsidR="00147DAC" w:rsidRPr="00D33E7C" w:rsidRDefault="00147DAC" w:rsidP="00147DAC">
      <w:pPr>
        <w:spacing w:line="360" w:lineRule="auto"/>
        <w:rPr>
          <w:rFonts w:ascii="Bitter" w:eastAsiaTheme="majorEastAsia" w:hAnsi="Bitter" w:cs="Calibri"/>
          <w:color w:val="212121"/>
          <w:lang w:eastAsia="de-DE"/>
        </w:rPr>
      </w:pPr>
      <w:r w:rsidRPr="006C550B">
        <w:rPr>
          <w:rFonts w:ascii="Bitter" w:hAnsi="Bitter"/>
          <w:sz w:val="18"/>
          <w:szCs w:val="18"/>
        </w:rPr>
        <w:t>2025 feierte der UNESCO Global Geopark Schwäbische Alb sein zehnjähriges Bestehen als UNESCO-zertifizierter Geopark.</w:t>
      </w:r>
    </w:p>
    <w:bookmarkEnd w:id="2"/>
    <w:bookmarkEnd w:id="3"/>
    <w:p w14:paraId="6BD76C89" w14:textId="77777777" w:rsidR="00147DAC" w:rsidRDefault="00147DAC" w:rsidP="00147DAC">
      <w:pPr>
        <w:spacing w:line="360" w:lineRule="auto"/>
        <w:rPr>
          <w:rFonts w:ascii="Bitter" w:eastAsiaTheme="majorEastAsia" w:hAnsi="Bitter" w:cs="Calibri"/>
          <w:lang w:eastAsia="de-DE"/>
        </w:rPr>
      </w:pPr>
    </w:p>
    <w:sectPr w:rsidR="00147DAC" w:rsidSect="00936190">
      <w:headerReference w:type="default" r:id="rId10"/>
      <w:footerReference w:type="default" r:id="rId11"/>
      <w:pgSz w:w="11906" w:h="16838"/>
      <w:pgMar w:top="993" w:right="707"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48CCD" w14:textId="77777777" w:rsidR="00B875FD" w:rsidRDefault="00B875FD" w:rsidP="00772DB2">
      <w:pPr>
        <w:spacing w:after="0" w:line="240" w:lineRule="auto"/>
      </w:pPr>
      <w:r>
        <w:separator/>
      </w:r>
    </w:p>
  </w:endnote>
  <w:endnote w:type="continuationSeparator" w:id="0">
    <w:p w14:paraId="3961815F" w14:textId="77777777" w:rsidR="00B875FD" w:rsidRDefault="00B875FD" w:rsidP="00772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Std 47 Light Cn">
    <w:altName w:val="Calibri"/>
    <w:panose1 w:val="020B0406020204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itter">
    <w:altName w:val="Calibri"/>
    <w:panose1 w:val="00000500000000000000"/>
    <w:charset w:val="00"/>
    <w:family w:val="modern"/>
    <w:notTrueType/>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D3B8" w14:textId="7D5C12EE" w:rsidR="00772DB2" w:rsidRPr="00B2248E" w:rsidRDefault="00772DB2" w:rsidP="00772DB2">
    <w:pPr>
      <w:pBdr>
        <w:bottom w:val="single" w:sz="12" w:space="1" w:color="auto"/>
      </w:pBdr>
      <w:rPr>
        <w:rFonts w:ascii="Arial" w:hAnsi="Arial" w:cs="Arial"/>
        <w:b/>
        <w:bCs/>
        <w:sz w:val="20"/>
        <w:szCs w:val="20"/>
      </w:rPr>
    </w:pPr>
  </w:p>
  <w:p w14:paraId="7CDB0E3C" w14:textId="213F97BD" w:rsidR="00772DB2" w:rsidRPr="00BE742A" w:rsidRDefault="00772DB2" w:rsidP="00CE1968">
    <w:pPr>
      <w:spacing w:after="0" w:line="240" w:lineRule="auto"/>
      <w:rPr>
        <w:sz w:val="20"/>
        <w:szCs w:val="20"/>
      </w:rPr>
    </w:pPr>
    <w:r w:rsidRPr="00BE742A">
      <w:rPr>
        <w:rFonts w:ascii="Arial" w:hAnsi="Arial" w:cs="Arial"/>
        <w:b/>
        <w:bCs/>
        <w:sz w:val="20"/>
        <w:szCs w:val="20"/>
      </w:rPr>
      <w:t>Pressekontakt</w:t>
    </w:r>
    <w:r w:rsidRPr="00066806">
      <w:rPr>
        <w:rFonts w:ascii="Arial" w:hAnsi="Arial" w:cs="Arial"/>
        <w:b/>
        <w:bCs/>
        <w:color w:val="FF0000"/>
        <w:sz w:val="20"/>
        <w:szCs w:val="20"/>
      </w:rPr>
      <w:br/>
    </w:r>
    <w:r w:rsidR="00BE742A" w:rsidRPr="00BE742A">
      <w:rPr>
        <w:rFonts w:ascii="Arial" w:hAnsi="Arial" w:cs="Arial"/>
        <w:sz w:val="20"/>
        <w:szCs w:val="20"/>
      </w:rPr>
      <w:t>Ute Mai</w:t>
    </w:r>
    <w:r w:rsidRPr="00BE742A">
      <w:rPr>
        <w:rFonts w:ascii="Arial" w:hAnsi="Arial" w:cs="Arial"/>
        <w:sz w:val="20"/>
        <w:szCs w:val="20"/>
      </w:rPr>
      <w:t xml:space="preserve">, Telefon 07394-248-71, </w:t>
    </w:r>
    <w:r w:rsidR="00587517">
      <w:rPr>
        <w:rFonts w:ascii="Arial" w:hAnsi="Arial" w:cs="Arial"/>
        <w:sz w:val="20"/>
        <w:szCs w:val="20"/>
      </w:rPr>
      <w:t>mai</w:t>
    </w:r>
    <w:r w:rsidRPr="00BE742A">
      <w:rPr>
        <w:rFonts w:ascii="Arial" w:hAnsi="Arial" w:cs="Arial"/>
        <w:sz w:val="20"/>
        <w:szCs w:val="20"/>
      </w:rPr>
      <w:t>@geopark-alb.de, www.geopark-alb.de</w:t>
    </w:r>
    <w:r w:rsidRPr="00BE742A">
      <w:rPr>
        <w:rFonts w:ascii="Arial" w:hAnsi="Arial" w:cs="Arial"/>
        <w:sz w:val="20"/>
        <w:szCs w:val="20"/>
      </w:rPr>
      <w:br/>
    </w:r>
    <w:r w:rsidR="00711C3D" w:rsidRPr="00BE742A">
      <w:rPr>
        <w:rFonts w:ascii="Arial" w:hAnsi="Arial" w:cs="Arial"/>
        <w:sz w:val="20"/>
        <w:szCs w:val="20"/>
      </w:rPr>
      <w:t xml:space="preserve">Geschäftsstelle des </w:t>
    </w:r>
    <w:r w:rsidRPr="00BE742A">
      <w:rPr>
        <w:rFonts w:ascii="Arial" w:hAnsi="Arial" w:cs="Arial"/>
        <w:sz w:val="20"/>
        <w:szCs w:val="20"/>
      </w:rPr>
      <w:t>UNESCO Global Geopark Schwäbische Alb,</w:t>
    </w:r>
    <w:r w:rsidR="00711C3D" w:rsidRPr="00BE742A">
      <w:rPr>
        <w:rFonts w:ascii="Arial" w:hAnsi="Arial" w:cs="Arial"/>
        <w:sz w:val="20"/>
        <w:szCs w:val="20"/>
      </w:rPr>
      <w:t xml:space="preserve"> </w:t>
    </w:r>
    <w:r w:rsidRPr="00BE742A">
      <w:rPr>
        <w:rFonts w:ascii="Arial" w:hAnsi="Arial" w:cs="Arial"/>
        <w:sz w:val="20"/>
        <w:szCs w:val="20"/>
      </w:rPr>
      <w:t>Marktstraße 17, 89601 Schelklingen</w:t>
    </w:r>
    <w:r w:rsidR="00711C3D" w:rsidRPr="00BE742A">
      <w:rPr>
        <w:rFonts w:ascii="Arial" w:hAnsi="Arial" w:cs="Arial"/>
        <w:sz w:val="20"/>
        <w:szCs w:val="20"/>
      </w:rPr>
      <w:t>.</w:t>
    </w:r>
    <w:r w:rsidRPr="00BE742A">
      <w:rPr>
        <w:rFonts w:ascii="Arial" w:hAnsi="Arial" w:cs="Arial"/>
        <w:sz w:val="20"/>
        <w:szCs w:val="2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AFAF0" w14:textId="77777777" w:rsidR="00B875FD" w:rsidRDefault="00B875FD" w:rsidP="00772DB2">
      <w:pPr>
        <w:spacing w:after="0" w:line="240" w:lineRule="auto"/>
      </w:pPr>
      <w:r>
        <w:separator/>
      </w:r>
    </w:p>
  </w:footnote>
  <w:footnote w:type="continuationSeparator" w:id="0">
    <w:p w14:paraId="07A3779F" w14:textId="77777777" w:rsidR="00B875FD" w:rsidRDefault="00B875FD" w:rsidP="00772D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F986" w14:textId="63DE09D4" w:rsidR="00AA21EF" w:rsidRDefault="008676AE" w:rsidP="00772DB2">
    <w:pPr>
      <w:spacing w:after="0" w:line="240" w:lineRule="auto"/>
      <w:rPr>
        <w:rFonts w:ascii="Arial" w:hAnsi="Arial" w:cs="Arial"/>
        <w:sz w:val="44"/>
        <w:szCs w:val="44"/>
      </w:rPr>
    </w:pPr>
    <w:r w:rsidRPr="00431518">
      <w:rPr>
        <w:rFonts w:ascii="Arial" w:hAnsi="Arial" w:cs="Arial"/>
        <w:b/>
        <w:bCs/>
        <w:noProof/>
        <w:sz w:val="44"/>
        <w:szCs w:val="44"/>
        <w:lang w:eastAsia="de-DE"/>
      </w:rPr>
      <w:drawing>
        <wp:anchor distT="0" distB="0" distL="114300" distR="114300" simplePos="0" relativeHeight="251660288" behindDoc="0" locked="0" layoutInCell="1" allowOverlap="1" wp14:anchorId="47B16F7E" wp14:editId="1F17EEB8">
          <wp:simplePos x="0" y="0"/>
          <wp:positionH relativeFrom="column">
            <wp:posOffset>3853180</wp:posOffset>
          </wp:positionH>
          <wp:positionV relativeFrom="paragraph">
            <wp:posOffset>240665</wp:posOffset>
          </wp:positionV>
          <wp:extent cx="889000" cy="979170"/>
          <wp:effectExtent l="0" t="0" r="6350" b="0"/>
          <wp:wrapNone/>
          <wp:docPr id="1454620730" name="Grafik 1454620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opark_logo_rgb_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9000" cy="979170"/>
                  </a:xfrm>
                  <a:prstGeom prst="rect">
                    <a:avLst/>
                  </a:prstGeom>
                </pic:spPr>
              </pic:pic>
            </a:graphicData>
          </a:graphic>
          <wp14:sizeRelH relativeFrom="margin">
            <wp14:pctWidth>0</wp14:pctWidth>
          </wp14:sizeRelH>
          <wp14:sizeRelV relativeFrom="margin">
            <wp14:pctHeight>0</wp14:pctHeight>
          </wp14:sizeRelV>
        </wp:anchor>
      </w:drawing>
    </w:r>
    <w:r w:rsidRPr="00431518">
      <w:rPr>
        <w:rFonts w:ascii="Arial" w:hAnsi="Arial" w:cs="Arial"/>
        <w:noProof/>
        <w:sz w:val="18"/>
        <w:szCs w:val="18"/>
        <w:lang w:eastAsia="de-DE"/>
      </w:rPr>
      <w:drawing>
        <wp:anchor distT="0" distB="0" distL="114300" distR="114300" simplePos="0" relativeHeight="251659264" behindDoc="1" locked="0" layoutInCell="1" allowOverlap="1" wp14:anchorId="074AB353" wp14:editId="17F4A2D8">
          <wp:simplePos x="0" y="0"/>
          <wp:positionH relativeFrom="column">
            <wp:posOffset>4785995</wp:posOffset>
          </wp:positionH>
          <wp:positionV relativeFrom="paragraph">
            <wp:posOffset>280035</wp:posOffset>
          </wp:positionV>
          <wp:extent cx="1068070" cy="891540"/>
          <wp:effectExtent l="0" t="0" r="0" b="3810"/>
          <wp:wrapTight wrapText="bothSides">
            <wp:wrapPolygon edited="0">
              <wp:start x="0" y="0"/>
              <wp:lineTo x="0" y="21231"/>
              <wp:lineTo x="21189" y="21231"/>
              <wp:lineTo x="21189" y="0"/>
              <wp:lineTo x="0" y="0"/>
            </wp:wrapPolygon>
          </wp:wrapTight>
          <wp:docPr id="1816233038" name="Grafik 1816233038"/>
          <wp:cNvGraphicFramePr/>
          <a:graphic xmlns:a="http://schemas.openxmlformats.org/drawingml/2006/main">
            <a:graphicData uri="http://schemas.openxmlformats.org/drawingml/2006/picture">
              <pic:pic xmlns:pic="http://schemas.openxmlformats.org/drawingml/2006/picture">
                <pic:nvPicPr>
                  <pic:cNvPr id="2" name="Bild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06807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E37B5F" w14:textId="28B39CA2" w:rsidR="00AA21EF" w:rsidRDefault="00772DB2" w:rsidP="00772DB2">
    <w:pPr>
      <w:spacing w:after="0" w:line="240" w:lineRule="auto"/>
      <w:rPr>
        <w:rFonts w:ascii="Arial" w:hAnsi="Arial" w:cs="Arial"/>
        <w:sz w:val="44"/>
        <w:szCs w:val="44"/>
      </w:rPr>
    </w:pPr>
    <w:r w:rsidRPr="00431518">
      <w:rPr>
        <w:rFonts w:ascii="Arial" w:hAnsi="Arial" w:cs="Arial"/>
        <w:sz w:val="44"/>
        <w:szCs w:val="44"/>
      </w:rPr>
      <w:t>Pressemitteilung</w:t>
    </w:r>
  </w:p>
  <w:p w14:paraId="5EF66D2F" w14:textId="77777777" w:rsidR="00AA21EF" w:rsidRDefault="00AA21EF" w:rsidP="00772DB2">
    <w:pPr>
      <w:spacing w:after="0" w:line="240" w:lineRule="auto"/>
      <w:rPr>
        <w:rFonts w:ascii="Arial" w:hAnsi="Arial" w:cs="Arial"/>
        <w:sz w:val="44"/>
        <w:szCs w:val="44"/>
      </w:rPr>
    </w:pPr>
  </w:p>
  <w:p w14:paraId="3858731C" w14:textId="77777777" w:rsidR="00AA21EF" w:rsidRPr="00AA21EF" w:rsidRDefault="00AA21EF" w:rsidP="00772DB2">
    <w:pPr>
      <w:spacing w:after="0" w:line="240" w:lineRule="auto"/>
      <w:rPr>
        <w:rFonts w:ascii="Arial" w:hAnsi="Arial" w:cs="Arial"/>
        <w:sz w:val="18"/>
        <w:szCs w:val="18"/>
      </w:rPr>
    </w:pPr>
  </w:p>
  <w:p w14:paraId="41FA86FA" w14:textId="77777777" w:rsidR="00772DB2" w:rsidRDefault="00772DB2">
    <w:pPr>
      <w:pStyle w:val="Kopfzeile"/>
    </w:pPr>
  </w:p>
  <w:p w14:paraId="333DDA32" w14:textId="77777777" w:rsidR="00F233E7" w:rsidRDefault="00F233E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73646"/>
    <w:multiLevelType w:val="hybridMultilevel"/>
    <w:tmpl w:val="C70A7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01104D"/>
    <w:multiLevelType w:val="hybridMultilevel"/>
    <w:tmpl w:val="B8344B58"/>
    <w:lvl w:ilvl="0" w:tplc="9BCC7804">
      <w:numFmt w:val="bullet"/>
      <w:lvlText w:val="-"/>
      <w:lvlJc w:val="left"/>
      <w:pPr>
        <w:ind w:left="720" w:hanging="360"/>
      </w:pPr>
      <w:rPr>
        <w:rFonts w:ascii="Frutiger LT Std 47 Light Cn" w:eastAsiaTheme="minorHAnsi" w:hAnsi="Frutiger LT Std 47 Light C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565E7D"/>
    <w:multiLevelType w:val="hybridMultilevel"/>
    <w:tmpl w:val="1F0ECE1E"/>
    <w:lvl w:ilvl="0" w:tplc="1B4EBE1E">
      <w:numFmt w:val="bullet"/>
      <w:lvlText w:val="-"/>
      <w:lvlJc w:val="left"/>
      <w:pPr>
        <w:ind w:left="720" w:hanging="360"/>
      </w:pPr>
      <w:rPr>
        <w:rFonts w:ascii="Frutiger LT Std 47 Light Cn" w:eastAsiaTheme="minorHAnsi" w:hAnsi="Frutiger LT Std 47 Light C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AA312FF"/>
    <w:multiLevelType w:val="multilevel"/>
    <w:tmpl w:val="F204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865D2A"/>
    <w:multiLevelType w:val="multilevel"/>
    <w:tmpl w:val="AB86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4D1B8F"/>
    <w:multiLevelType w:val="hybridMultilevel"/>
    <w:tmpl w:val="073C0B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0055DB4"/>
    <w:multiLevelType w:val="multilevel"/>
    <w:tmpl w:val="F5D6D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146A61"/>
    <w:multiLevelType w:val="hybridMultilevel"/>
    <w:tmpl w:val="C8E8EA1E"/>
    <w:lvl w:ilvl="0" w:tplc="C35075DA">
      <w:numFmt w:val="bullet"/>
      <w:lvlText w:val="•"/>
      <w:lvlJc w:val="left"/>
      <w:pPr>
        <w:ind w:left="1068" w:hanging="708"/>
      </w:pPr>
      <w:rPr>
        <w:rFonts w:ascii="Frutiger LT Std 47 Light Cn" w:eastAsiaTheme="minorHAnsi" w:hAnsi="Frutiger LT Std 47 Light C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9BD38EC"/>
    <w:multiLevelType w:val="hybridMultilevel"/>
    <w:tmpl w:val="DF6E25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A84FDB"/>
    <w:multiLevelType w:val="hybridMultilevel"/>
    <w:tmpl w:val="ABB4BAAA"/>
    <w:lvl w:ilvl="0" w:tplc="C35075DA">
      <w:numFmt w:val="bullet"/>
      <w:lvlText w:val="•"/>
      <w:lvlJc w:val="left"/>
      <w:pPr>
        <w:ind w:left="1068" w:hanging="708"/>
      </w:pPr>
      <w:rPr>
        <w:rFonts w:ascii="Frutiger LT Std 47 Light Cn" w:eastAsiaTheme="minorHAnsi" w:hAnsi="Frutiger LT Std 47 Light C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E755F6D"/>
    <w:multiLevelType w:val="hybridMultilevel"/>
    <w:tmpl w:val="49F25700"/>
    <w:lvl w:ilvl="0" w:tplc="3B349546">
      <w:numFmt w:val="bullet"/>
      <w:lvlText w:val="-"/>
      <w:lvlJc w:val="left"/>
      <w:pPr>
        <w:ind w:left="720" w:hanging="360"/>
      </w:pPr>
      <w:rPr>
        <w:rFonts w:ascii="Frutiger LT Std 47 Light Cn" w:eastAsiaTheme="minorHAnsi" w:hAnsi="Frutiger LT Std 47 Light C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0263F66"/>
    <w:multiLevelType w:val="hybridMultilevel"/>
    <w:tmpl w:val="F27864E2"/>
    <w:lvl w:ilvl="0" w:tplc="C35075DA">
      <w:numFmt w:val="bullet"/>
      <w:lvlText w:val="•"/>
      <w:lvlJc w:val="left"/>
      <w:pPr>
        <w:ind w:left="1068" w:hanging="708"/>
      </w:pPr>
      <w:rPr>
        <w:rFonts w:ascii="Frutiger LT Std 47 Light Cn" w:eastAsiaTheme="minorHAnsi" w:hAnsi="Frutiger LT Std 47 Light C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0A700DC"/>
    <w:multiLevelType w:val="hybridMultilevel"/>
    <w:tmpl w:val="6D1A0C70"/>
    <w:lvl w:ilvl="0" w:tplc="04070001">
      <w:start w:val="1"/>
      <w:numFmt w:val="bullet"/>
      <w:lvlText w:val=""/>
      <w:lvlJc w:val="left"/>
      <w:pPr>
        <w:ind w:left="720" w:hanging="360"/>
      </w:pPr>
      <w:rPr>
        <w:rFonts w:ascii="Symbol" w:hAnsi="Symbol" w:hint="default"/>
      </w:rPr>
    </w:lvl>
    <w:lvl w:ilvl="1" w:tplc="78F6DA66">
      <w:numFmt w:val="bullet"/>
      <w:lvlText w:val="•"/>
      <w:lvlJc w:val="left"/>
      <w:pPr>
        <w:ind w:left="1512" w:hanging="432"/>
      </w:pPr>
      <w:rPr>
        <w:rFonts w:ascii="Frutiger LT Std 47 Light Cn" w:eastAsiaTheme="minorHAnsi" w:hAnsi="Frutiger LT Std 47 Light Cn"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1255E59"/>
    <w:multiLevelType w:val="hybridMultilevel"/>
    <w:tmpl w:val="7B5E2E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66B2B92"/>
    <w:multiLevelType w:val="multilevel"/>
    <w:tmpl w:val="78D86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9B3F0B"/>
    <w:multiLevelType w:val="hybridMultilevel"/>
    <w:tmpl w:val="8770696E"/>
    <w:lvl w:ilvl="0" w:tplc="E1901532">
      <w:numFmt w:val="bullet"/>
      <w:lvlText w:val="-"/>
      <w:lvlJc w:val="left"/>
      <w:pPr>
        <w:ind w:left="720" w:hanging="360"/>
      </w:pPr>
      <w:rPr>
        <w:rFonts w:ascii="Frutiger LT Std 47 Light Cn" w:eastAsiaTheme="minorHAnsi" w:hAnsi="Frutiger LT Std 47 Light C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A3B7C92"/>
    <w:multiLevelType w:val="multilevel"/>
    <w:tmpl w:val="7C1E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B42F58"/>
    <w:multiLevelType w:val="hybridMultilevel"/>
    <w:tmpl w:val="EF96D232"/>
    <w:lvl w:ilvl="0" w:tplc="C35075DA">
      <w:numFmt w:val="bullet"/>
      <w:lvlText w:val="•"/>
      <w:lvlJc w:val="left"/>
      <w:pPr>
        <w:ind w:left="1068" w:hanging="708"/>
      </w:pPr>
      <w:rPr>
        <w:rFonts w:ascii="Frutiger LT Std 47 Light Cn" w:eastAsiaTheme="minorHAnsi" w:hAnsi="Frutiger LT Std 47 Light C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6350FC"/>
    <w:multiLevelType w:val="hybridMultilevel"/>
    <w:tmpl w:val="1C56664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AAA0410"/>
    <w:multiLevelType w:val="hybridMultilevel"/>
    <w:tmpl w:val="2C866F42"/>
    <w:lvl w:ilvl="0" w:tplc="C35075DA">
      <w:numFmt w:val="bullet"/>
      <w:lvlText w:val="•"/>
      <w:lvlJc w:val="left"/>
      <w:pPr>
        <w:ind w:left="1068" w:hanging="708"/>
      </w:pPr>
      <w:rPr>
        <w:rFonts w:ascii="Frutiger LT Std 47 Light Cn" w:eastAsiaTheme="minorHAnsi" w:hAnsi="Frutiger LT Std 47 Light C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2BB6F17"/>
    <w:multiLevelType w:val="hybridMultilevel"/>
    <w:tmpl w:val="4D7AC2B8"/>
    <w:lvl w:ilvl="0" w:tplc="1CC4E64A">
      <w:numFmt w:val="bullet"/>
      <w:lvlText w:val="-"/>
      <w:lvlJc w:val="left"/>
      <w:pPr>
        <w:ind w:left="720" w:hanging="360"/>
      </w:pPr>
      <w:rPr>
        <w:rFonts w:ascii="Frutiger LT Std 47 Light Cn" w:eastAsiaTheme="minorHAnsi" w:hAnsi="Frutiger LT Std 47 Light C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E2F5F61"/>
    <w:multiLevelType w:val="hybridMultilevel"/>
    <w:tmpl w:val="501CBF7C"/>
    <w:lvl w:ilvl="0" w:tplc="4A8A0AF8">
      <w:numFmt w:val="bullet"/>
      <w:lvlText w:val="•"/>
      <w:lvlJc w:val="left"/>
      <w:pPr>
        <w:ind w:left="1068" w:hanging="708"/>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1494058"/>
    <w:multiLevelType w:val="hybridMultilevel"/>
    <w:tmpl w:val="626062DC"/>
    <w:lvl w:ilvl="0" w:tplc="C35075DA">
      <w:numFmt w:val="bullet"/>
      <w:lvlText w:val="•"/>
      <w:lvlJc w:val="left"/>
      <w:pPr>
        <w:ind w:left="1068" w:hanging="708"/>
      </w:pPr>
      <w:rPr>
        <w:rFonts w:ascii="Frutiger LT Std 47 Light Cn" w:eastAsiaTheme="minorHAnsi" w:hAnsi="Frutiger LT Std 47 Light C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4AC3921"/>
    <w:multiLevelType w:val="hybridMultilevel"/>
    <w:tmpl w:val="F1A4C616"/>
    <w:lvl w:ilvl="0" w:tplc="4A8A0AF8">
      <w:numFmt w:val="bullet"/>
      <w:lvlText w:val="•"/>
      <w:lvlJc w:val="left"/>
      <w:pPr>
        <w:ind w:left="1428" w:hanging="708"/>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4" w15:restartNumberingAfterBreak="0">
    <w:nsid w:val="78F812B9"/>
    <w:multiLevelType w:val="hybridMultilevel"/>
    <w:tmpl w:val="AF2A6E86"/>
    <w:lvl w:ilvl="0" w:tplc="064A8354">
      <w:numFmt w:val="bullet"/>
      <w:lvlText w:val="-"/>
      <w:lvlJc w:val="left"/>
      <w:pPr>
        <w:ind w:left="720" w:hanging="360"/>
      </w:pPr>
      <w:rPr>
        <w:rFonts w:ascii="Frutiger LT Std 47 Light Cn" w:eastAsiaTheme="minorHAnsi" w:hAnsi="Frutiger LT Std 47 Light C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90E555E"/>
    <w:multiLevelType w:val="hybridMultilevel"/>
    <w:tmpl w:val="6B3E9E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9914922">
    <w:abstractNumId w:val="5"/>
  </w:num>
  <w:num w:numId="2" w16cid:durableId="1450007071">
    <w:abstractNumId w:val="21"/>
  </w:num>
  <w:num w:numId="3" w16cid:durableId="1852602206">
    <w:abstractNumId w:val="23"/>
  </w:num>
  <w:num w:numId="4" w16cid:durableId="875779686">
    <w:abstractNumId w:val="12"/>
  </w:num>
  <w:num w:numId="5" w16cid:durableId="1993755769">
    <w:abstractNumId w:val="18"/>
  </w:num>
  <w:num w:numId="6" w16cid:durableId="1822842548">
    <w:abstractNumId w:val="13"/>
  </w:num>
  <w:num w:numId="7" w16cid:durableId="1754740005">
    <w:abstractNumId w:val="25"/>
  </w:num>
  <w:num w:numId="8" w16cid:durableId="1111778924">
    <w:abstractNumId w:val="7"/>
  </w:num>
  <w:num w:numId="9" w16cid:durableId="82802839">
    <w:abstractNumId w:val="11"/>
  </w:num>
  <w:num w:numId="10" w16cid:durableId="1222642491">
    <w:abstractNumId w:val="9"/>
  </w:num>
  <w:num w:numId="11" w16cid:durableId="1463114949">
    <w:abstractNumId w:val="19"/>
  </w:num>
  <w:num w:numId="12" w16cid:durableId="1083800774">
    <w:abstractNumId w:val="22"/>
  </w:num>
  <w:num w:numId="13" w16cid:durableId="785348249">
    <w:abstractNumId w:val="17"/>
  </w:num>
  <w:num w:numId="14" w16cid:durableId="113911666">
    <w:abstractNumId w:val="10"/>
  </w:num>
  <w:num w:numId="15" w16cid:durableId="1023704666">
    <w:abstractNumId w:val="15"/>
  </w:num>
  <w:num w:numId="16" w16cid:durableId="585384940">
    <w:abstractNumId w:val="24"/>
  </w:num>
  <w:num w:numId="17" w16cid:durableId="1178957214">
    <w:abstractNumId w:val="2"/>
  </w:num>
  <w:num w:numId="18" w16cid:durableId="395590733">
    <w:abstractNumId w:val="1"/>
  </w:num>
  <w:num w:numId="19" w16cid:durableId="444080038">
    <w:abstractNumId w:val="20"/>
  </w:num>
  <w:num w:numId="20" w16cid:durableId="2143451030">
    <w:abstractNumId w:val="8"/>
  </w:num>
  <w:num w:numId="21" w16cid:durableId="279069469">
    <w:abstractNumId w:val="0"/>
  </w:num>
  <w:num w:numId="22" w16cid:durableId="1092124121">
    <w:abstractNumId w:val="4"/>
  </w:num>
  <w:num w:numId="23" w16cid:durableId="1535344211">
    <w:abstractNumId w:val="6"/>
  </w:num>
  <w:num w:numId="24" w16cid:durableId="224797162">
    <w:abstractNumId w:val="3"/>
  </w:num>
  <w:num w:numId="25" w16cid:durableId="641347007">
    <w:abstractNumId w:val="16"/>
  </w:num>
  <w:num w:numId="26" w16cid:durableId="12737111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6C4"/>
    <w:rsid w:val="00000A7C"/>
    <w:rsid w:val="00006DDC"/>
    <w:rsid w:val="00013A91"/>
    <w:rsid w:val="00015D09"/>
    <w:rsid w:val="00015D57"/>
    <w:rsid w:val="00020489"/>
    <w:rsid w:val="00025027"/>
    <w:rsid w:val="00026486"/>
    <w:rsid w:val="000322EC"/>
    <w:rsid w:val="00032FBF"/>
    <w:rsid w:val="000332B3"/>
    <w:rsid w:val="0003380F"/>
    <w:rsid w:val="0004291A"/>
    <w:rsid w:val="00043BAF"/>
    <w:rsid w:val="0004429D"/>
    <w:rsid w:val="000444F5"/>
    <w:rsid w:val="000449ED"/>
    <w:rsid w:val="00060910"/>
    <w:rsid w:val="00066806"/>
    <w:rsid w:val="00074D71"/>
    <w:rsid w:val="0008133E"/>
    <w:rsid w:val="00091714"/>
    <w:rsid w:val="00096B1C"/>
    <w:rsid w:val="00097F81"/>
    <w:rsid w:val="000A33A0"/>
    <w:rsid w:val="000B08C9"/>
    <w:rsid w:val="000B08F7"/>
    <w:rsid w:val="000B722F"/>
    <w:rsid w:val="000C4721"/>
    <w:rsid w:val="000C5297"/>
    <w:rsid w:val="000C5578"/>
    <w:rsid w:val="000D5DD5"/>
    <w:rsid w:val="000D70D7"/>
    <w:rsid w:val="000E0547"/>
    <w:rsid w:val="000E34CE"/>
    <w:rsid w:val="000F2D81"/>
    <w:rsid w:val="000F5F04"/>
    <w:rsid w:val="000F693D"/>
    <w:rsid w:val="000F6CC6"/>
    <w:rsid w:val="000F75AD"/>
    <w:rsid w:val="00101331"/>
    <w:rsid w:val="00101803"/>
    <w:rsid w:val="00103079"/>
    <w:rsid w:val="001040C5"/>
    <w:rsid w:val="00105D43"/>
    <w:rsid w:val="001100D2"/>
    <w:rsid w:val="00110EEF"/>
    <w:rsid w:val="001127A7"/>
    <w:rsid w:val="001129D2"/>
    <w:rsid w:val="001164E9"/>
    <w:rsid w:val="001213DE"/>
    <w:rsid w:val="001220B2"/>
    <w:rsid w:val="00131DE9"/>
    <w:rsid w:val="0013233C"/>
    <w:rsid w:val="00136914"/>
    <w:rsid w:val="00136E3C"/>
    <w:rsid w:val="0014067B"/>
    <w:rsid w:val="00144F35"/>
    <w:rsid w:val="00147C52"/>
    <w:rsid w:val="00147DAC"/>
    <w:rsid w:val="00150D5A"/>
    <w:rsid w:val="001532E3"/>
    <w:rsid w:val="00156CC9"/>
    <w:rsid w:val="0016190F"/>
    <w:rsid w:val="001627E8"/>
    <w:rsid w:val="00164A23"/>
    <w:rsid w:val="001663B5"/>
    <w:rsid w:val="00170B6A"/>
    <w:rsid w:val="00175822"/>
    <w:rsid w:val="00175B93"/>
    <w:rsid w:val="0018248C"/>
    <w:rsid w:val="00183EDB"/>
    <w:rsid w:val="001909BA"/>
    <w:rsid w:val="001950AA"/>
    <w:rsid w:val="001A167A"/>
    <w:rsid w:val="001A2E28"/>
    <w:rsid w:val="001A529F"/>
    <w:rsid w:val="001A64D7"/>
    <w:rsid w:val="001A6839"/>
    <w:rsid w:val="001A6A12"/>
    <w:rsid w:val="001B0BB7"/>
    <w:rsid w:val="001B36E9"/>
    <w:rsid w:val="001B4F4C"/>
    <w:rsid w:val="001C13ED"/>
    <w:rsid w:val="001C2A3C"/>
    <w:rsid w:val="001C3688"/>
    <w:rsid w:val="001C3A3F"/>
    <w:rsid w:val="001C46B7"/>
    <w:rsid w:val="001C6E16"/>
    <w:rsid w:val="001D4FBD"/>
    <w:rsid w:val="001D5747"/>
    <w:rsid w:val="001E0F8A"/>
    <w:rsid w:val="001E2D1E"/>
    <w:rsid w:val="001E426F"/>
    <w:rsid w:val="001E451C"/>
    <w:rsid w:val="001E5246"/>
    <w:rsid w:val="001E627C"/>
    <w:rsid w:val="001E659E"/>
    <w:rsid w:val="001E7685"/>
    <w:rsid w:val="001F0390"/>
    <w:rsid w:val="001F4BE5"/>
    <w:rsid w:val="001F7494"/>
    <w:rsid w:val="002019D8"/>
    <w:rsid w:val="00201A4B"/>
    <w:rsid w:val="00201E83"/>
    <w:rsid w:val="00204173"/>
    <w:rsid w:val="00211FFE"/>
    <w:rsid w:val="00214011"/>
    <w:rsid w:val="002166C4"/>
    <w:rsid w:val="00220299"/>
    <w:rsid w:val="00220546"/>
    <w:rsid w:val="00226640"/>
    <w:rsid w:val="00234AFC"/>
    <w:rsid w:val="002421D9"/>
    <w:rsid w:val="00244687"/>
    <w:rsid w:val="00244E1A"/>
    <w:rsid w:val="002474EF"/>
    <w:rsid w:val="00256F8D"/>
    <w:rsid w:val="002616E0"/>
    <w:rsid w:val="0026243E"/>
    <w:rsid w:val="0026280C"/>
    <w:rsid w:val="00263760"/>
    <w:rsid w:val="002750C6"/>
    <w:rsid w:val="00290C72"/>
    <w:rsid w:val="0029311A"/>
    <w:rsid w:val="0029596F"/>
    <w:rsid w:val="002976BF"/>
    <w:rsid w:val="002A0AF5"/>
    <w:rsid w:val="002B1418"/>
    <w:rsid w:val="002B6C94"/>
    <w:rsid w:val="002B70BE"/>
    <w:rsid w:val="002C31E1"/>
    <w:rsid w:val="002C7200"/>
    <w:rsid w:val="002C7D28"/>
    <w:rsid w:val="002D2CA8"/>
    <w:rsid w:val="002D4E2A"/>
    <w:rsid w:val="002D529F"/>
    <w:rsid w:val="002D58B0"/>
    <w:rsid w:val="002F0DAC"/>
    <w:rsid w:val="002F79CB"/>
    <w:rsid w:val="00304EF9"/>
    <w:rsid w:val="003060E3"/>
    <w:rsid w:val="00310A7E"/>
    <w:rsid w:val="003112EA"/>
    <w:rsid w:val="00313290"/>
    <w:rsid w:val="00314568"/>
    <w:rsid w:val="00316BC6"/>
    <w:rsid w:val="003203F0"/>
    <w:rsid w:val="0032580F"/>
    <w:rsid w:val="00327668"/>
    <w:rsid w:val="00331CEA"/>
    <w:rsid w:val="00334113"/>
    <w:rsid w:val="003439F6"/>
    <w:rsid w:val="00344FB5"/>
    <w:rsid w:val="00345686"/>
    <w:rsid w:val="00346D6D"/>
    <w:rsid w:val="00350D92"/>
    <w:rsid w:val="00353446"/>
    <w:rsid w:val="003624C0"/>
    <w:rsid w:val="00367721"/>
    <w:rsid w:val="00371957"/>
    <w:rsid w:val="00371A1E"/>
    <w:rsid w:val="003831DF"/>
    <w:rsid w:val="003835A6"/>
    <w:rsid w:val="00390D2E"/>
    <w:rsid w:val="00393B00"/>
    <w:rsid w:val="00394C7B"/>
    <w:rsid w:val="003A07AB"/>
    <w:rsid w:val="003A338C"/>
    <w:rsid w:val="003A43E1"/>
    <w:rsid w:val="003A63EC"/>
    <w:rsid w:val="003B0807"/>
    <w:rsid w:val="003B1075"/>
    <w:rsid w:val="003B25B4"/>
    <w:rsid w:val="003B25C7"/>
    <w:rsid w:val="003C022F"/>
    <w:rsid w:val="003C02DB"/>
    <w:rsid w:val="003D5EAD"/>
    <w:rsid w:val="003E6E47"/>
    <w:rsid w:val="003E7725"/>
    <w:rsid w:val="003E78B3"/>
    <w:rsid w:val="003F100F"/>
    <w:rsid w:val="003F1B77"/>
    <w:rsid w:val="003F35A4"/>
    <w:rsid w:val="003F56E3"/>
    <w:rsid w:val="003F5D2E"/>
    <w:rsid w:val="0040111A"/>
    <w:rsid w:val="00403815"/>
    <w:rsid w:val="00412E42"/>
    <w:rsid w:val="00421831"/>
    <w:rsid w:val="0042328C"/>
    <w:rsid w:val="00423DB1"/>
    <w:rsid w:val="004246F8"/>
    <w:rsid w:val="00431518"/>
    <w:rsid w:val="0043215B"/>
    <w:rsid w:val="004330D8"/>
    <w:rsid w:val="004438C6"/>
    <w:rsid w:val="00456859"/>
    <w:rsid w:val="00460930"/>
    <w:rsid w:val="0046350E"/>
    <w:rsid w:val="00465FF6"/>
    <w:rsid w:val="00466AA0"/>
    <w:rsid w:val="00471A36"/>
    <w:rsid w:val="004820FE"/>
    <w:rsid w:val="0048297A"/>
    <w:rsid w:val="00484849"/>
    <w:rsid w:val="004861A3"/>
    <w:rsid w:val="00490E01"/>
    <w:rsid w:val="00491339"/>
    <w:rsid w:val="00491AE7"/>
    <w:rsid w:val="00494CF1"/>
    <w:rsid w:val="00497076"/>
    <w:rsid w:val="004A04FA"/>
    <w:rsid w:val="004A1239"/>
    <w:rsid w:val="004A2A22"/>
    <w:rsid w:val="004B2434"/>
    <w:rsid w:val="004B450F"/>
    <w:rsid w:val="004B7358"/>
    <w:rsid w:val="004B7C86"/>
    <w:rsid w:val="004C0DBD"/>
    <w:rsid w:val="004C29BB"/>
    <w:rsid w:val="004C5256"/>
    <w:rsid w:val="004D10E4"/>
    <w:rsid w:val="004D692D"/>
    <w:rsid w:val="004E4AC0"/>
    <w:rsid w:val="004F07A2"/>
    <w:rsid w:val="004F0B81"/>
    <w:rsid w:val="005112C7"/>
    <w:rsid w:val="0051663E"/>
    <w:rsid w:val="005314A8"/>
    <w:rsid w:val="00532E93"/>
    <w:rsid w:val="0053628E"/>
    <w:rsid w:val="0054134A"/>
    <w:rsid w:val="00545A71"/>
    <w:rsid w:val="00546D6C"/>
    <w:rsid w:val="005512EF"/>
    <w:rsid w:val="00553AB3"/>
    <w:rsid w:val="005608D9"/>
    <w:rsid w:val="005635CC"/>
    <w:rsid w:val="00571B82"/>
    <w:rsid w:val="00572D92"/>
    <w:rsid w:val="00576163"/>
    <w:rsid w:val="00583A44"/>
    <w:rsid w:val="00587517"/>
    <w:rsid w:val="0058770F"/>
    <w:rsid w:val="00587E76"/>
    <w:rsid w:val="0059044B"/>
    <w:rsid w:val="00592F4F"/>
    <w:rsid w:val="00593BC8"/>
    <w:rsid w:val="00597AA2"/>
    <w:rsid w:val="005A6213"/>
    <w:rsid w:val="005A69F3"/>
    <w:rsid w:val="005A7D29"/>
    <w:rsid w:val="005B744B"/>
    <w:rsid w:val="005B7C6D"/>
    <w:rsid w:val="005C4253"/>
    <w:rsid w:val="005C55F4"/>
    <w:rsid w:val="005C56A3"/>
    <w:rsid w:val="005D592D"/>
    <w:rsid w:val="005E0436"/>
    <w:rsid w:val="005E43F5"/>
    <w:rsid w:val="005E63EC"/>
    <w:rsid w:val="00600BE2"/>
    <w:rsid w:val="0060177F"/>
    <w:rsid w:val="00601E62"/>
    <w:rsid w:val="006030A4"/>
    <w:rsid w:val="00611548"/>
    <w:rsid w:val="006151FC"/>
    <w:rsid w:val="00617EB5"/>
    <w:rsid w:val="00620B6F"/>
    <w:rsid w:val="00620E07"/>
    <w:rsid w:val="00623BD0"/>
    <w:rsid w:val="00625391"/>
    <w:rsid w:val="00627311"/>
    <w:rsid w:val="00630510"/>
    <w:rsid w:val="00633901"/>
    <w:rsid w:val="00636925"/>
    <w:rsid w:val="00641083"/>
    <w:rsid w:val="006427DF"/>
    <w:rsid w:val="006507A6"/>
    <w:rsid w:val="006508E5"/>
    <w:rsid w:val="006530C3"/>
    <w:rsid w:val="006639DF"/>
    <w:rsid w:val="0066468E"/>
    <w:rsid w:val="00664C0D"/>
    <w:rsid w:val="006661B2"/>
    <w:rsid w:val="00670826"/>
    <w:rsid w:val="00671566"/>
    <w:rsid w:val="006750F5"/>
    <w:rsid w:val="00686E4B"/>
    <w:rsid w:val="00690E09"/>
    <w:rsid w:val="0069489C"/>
    <w:rsid w:val="006A078A"/>
    <w:rsid w:val="006A24D5"/>
    <w:rsid w:val="006A29B1"/>
    <w:rsid w:val="006A2E83"/>
    <w:rsid w:val="006A47E0"/>
    <w:rsid w:val="006A563F"/>
    <w:rsid w:val="006A62E6"/>
    <w:rsid w:val="006A7142"/>
    <w:rsid w:val="006B1AAE"/>
    <w:rsid w:val="006C04B7"/>
    <w:rsid w:val="006C2245"/>
    <w:rsid w:val="006C2A1C"/>
    <w:rsid w:val="006C491C"/>
    <w:rsid w:val="006C4F98"/>
    <w:rsid w:val="006D32FF"/>
    <w:rsid w:val="006D41B5"/>
    <w:rsid w:val="006D5255"/>
    <w:rsid w:val="006F00D6"/>
    <w:rsid w:val="006F2753"/>
    <w:rsid w:val="006F43D8"/>
    <w:rsid w:val="006F75EA"/>
    <w:rsid w:val="006F778C"/>
    <w:rsid w:val="007003B1"/>
    <w:rsid w:val="00701335"/>
    <w:rsid w:val="007047F6"/>
    <w:rsid w:val="00704DEF"/>
    <w:rsid w:val="00706D88"/>
    <w:rsid w:val="00711729"/>
    <w:rsid w:val="00711C3D"/>
    <w:rsid w:val="007138B6"/>
    <w:rsid w:val="007259C6"/>
    <w:rsid w:val="00727854"/>
    <w:rsid w:val="00730BF6"/>
    <w:rsid w:val="00732D91"/>
    <w:rsid w:val="00733109"/>
    <w:rsid w:val="00740B6B"/>
    <w:rsid w:val="00745B08"/>
    <w:rsid w:val="00745B63"/>
    <w:rsid w:val="007527D9"/>
    <w:rsid w:val="007539BD"/>
    <w:rsid w:val="00762C32"/>
    <w:rsid w:val="00765DB8"/>
    <w:rsid w:val="00766EC7"/>
    <w:rsid w:val="007712E8"/>
    <w:rsid w:val="00772DB2"/>
    <w:rsid w:val="00774D9C"/>
    <w:rsid w:val="00774EB1"/>
    <w:rsid w:val="00775AB4"/>
    <w:rsid w:val="00776ADA"/>
    <w:rsid w:val="007816F1"/>
    <w:rsid w:val="007865E7"/>
    <w:rsid w:val="007907B1"/>
    <w:rsid w:val="007A7BE8"/>
    <w:rsid w:val="007B5122"/>
    <w:rsid w:val="007C6B51"/>
    <w:rsid w:val="007C6C98"/>
    <w:rsid w:val="007D25DD"/>
    <w:rsid w:val="007D3241"/>
    <w:rsid w:val="007D59D6"/>
    <w:rsid w:val="007D71B0"/>
    <w:rsid w:val="007E0292"/>
    <w:rsid w:val="007E273F"/>
    <w:rsid w:val="007F13A5"/>
    <w:rsid w:val="007F399E"/>
    <w:rsid w:val="0080141B"/>
    <w:rsid w:val="00805224"/>
    <w:rsid w:val="00805781"/>
    <w:rsid w:val="00805AAB"/>
    <w:rsid w:val="00807DC4"/>
    <w:rsid w:val="0081101F"/>
    <w:rsid w:val="0081522B"/>
    <w:rsid w:val="008167AF"/>
    <w:rsid w:val="00817A39"/>
    <w:rsid w:val="00822F06"/>
    <w:rsid w:val="00825461"/>
    <w:rsid w:val="00835048"/>
    <w:rsid w:val="0084724E"/>
    <w:rsid w:val="00850C91"/>
    <w:rsid w:val="0085201B"/>
    <w:rsid w:val="00852395"/>
    <w:rsid w:val="00857B2A"/>
    <w:rsid w:val="00862FDD"/>
    <w:rsid w:val="0086524B"/>
    <w:rsid w:val="008657B0"/>
    <w:rsid w:val="00866D0A"/>
    <w:rsid w:val="008676AE"/>
    <w:rsid w:val="00870E4D"/>
    <w:rsid w:val="0087127C"/>
    <w:rsid w:val="0087299A"/>
    <w:rsid w:val="0087325B"/>
    <w:rsid w:val="008741CA"/>
    <w:rsid w:val="0088413B"/>
    <w:rsid w:val="00884759"/>
    <w:rsid w:val="00892C64"/>
    <w:rsid w:val="00892D8C"/>
    <w:rsid w:val="008A4BB1"/>
    <w:rsid w:val="008A7569"/>
    <w:rsid w:val="008B1843"/>
    <w:rsid w:val="008B1911"/>
    <w:rsid w:val="008B6171"/>
    <w:rsid w:val="008C0CC2"/>
    <w:rsid w:val="008C1868"/>
    <w:rsid w:val="008C1AB5"/>
    <w:rsid w:val="008C4119"/>
    <w:rsid w:val="008C5586"/>
    <w:rsid w:val="008C67D3"/>
    <w:rsid w:val="008D10F4"/>
    <w:rsid w:val="008D2CDF"/>
    <w:rsid w:val="008D3571"/>
    <w:rsid w:val="008D69A3"/>
    <w:rsid w:val="008E0F75"/>
    <w:rsid w:val="008E1EA6"/>
    <w:rsid w:val="008E6E88"/>
    <w:rsid w:val="008F389C"/>
    <w:rsid w:val="008F6E7E"/>
    <w:rsid w:val="00905110"/>
    <w:rsid w:val="009121BE"/>
    <w:rsid w:val="00913563"/>
    <w:rsid w:val="009152D2"/>
    <w:rsid w:val="00915C58"/>
    <w:rsid w:val="0092093B"/>
    <w:rsid w:val="00925EE2"/>
    <w:rsid w:val="009263A4"/>
    <w:rsid w:val="00932A61"/>
    <w:rsid w:val="009338C0"/>
    <w:rsid w:val="00935B5F"/>
    <w:rsid w:val="00936190"/>
    <w:rsid w:val="009372F5"/>
    <w:rsid w:val="00943455"/>
    <w:rsid w:val="009451F0"/>
    <w:rsid w:val="009573DA"/>
    <w:rsid w:val="00962F90"/>
    <w:rsid w:val="00963820"/>
    <w:rsid w:val="00982447"/>
    <w:rsid w:val="0098502A"/>
    <w:rsid w:val="00986BB0"/>
    <w:rsid w:val="00995451"/>
    <w:rsid w:val="0099564E"/>
    <w:rsid w:val="00995677"/>
    <w:rsid w:val="00995ABC"/>
    <w:rsid w:val="00996DEB"/>
    <w:rsid w:val="009A59FA"/>
    <w:rsid w:val="009A7036"/>
    <w:rsid w:val="009B46F5"/>
    <w:rsid w:val="009C2A91"/>
    <w:rsid w:val="009C2E05"/>
    <w:rsid w:val="009C358F"/>
    <w:rsid w:val="009D1158"/>
    <w:rsid w:val="009D3C66"/>
    <w:rsid w:val="009D7EEA"/>
    <w:rsid w:val="009E13B7"/>
    <w:rsid w:val="009E5198"/>
    <w:rsid w:val="009F2709"/>
    <w:rsid w:val="009F56BD"/>
    <w:rsid w:val="00A11098"/>
    <w:rsid w:val="00A148FC"/>
    <w:rsid w:val="00A22591"/>
    <w:rsid w:val="00A3021C"/>
    <w:rsid w:val="00A3565F"/>
    <w:rsid w:val="00A41F05"/>
    <w:rsid w:val="00A46BFE"/>
    <w:rsid w:val="00A474DA"/>
    <w:rsid w:val="00A47C18"/>
    <w:rsid w:val="00A504EC"/>
    <w:rsid w:val="00A50596"/>
    <w:rsid w:val="00A50C7E"/>
    <w:rsid w:val="00A50D81"/>
    <w:rsid w:val="00A63640"/>
    <w:rsid w:val="00A711D0"/>
    <w:rsid w:val="00A76989"/>
    <w:rsid w:val="00A77B13"/>
    <w:rsid w:val="00A9134F"/>
    <w:rsid w:val="00A954E6"/>
    <w:rsid w:val="00A95638"/>
    <w:rsid w:val="00A95764"/>
    <w:rsid w:val="00AA108E"/>
    <w:rsid w:val="00AA16AA"/>
    <w:rsid w:val="00AA21EF"/>
    <w:rsid w:val="00AA499A"/>
    <w:rsid w:val="00AA6922"/>
    <w:rsid w:val="00AB4D4D"/>
    <w:rsid w:val="00AB4E8F"/>
    <w:rsid w:val="00AB5E69"/>
    <w:rsid w:val="00AB7F9F"/>
    <w:rsid w:val="00AC09D0"/>
    <w:rsid w:val="00AC11F3"/>
    <w:rsid w:val="00AC3970"/>
    <w:rsid w:val="00AC7919"/>
    <w:rsid w:val="00AD1DC2"/>
    <w:rsid w:val="00AD1FCD"/>
    <w:rsid w:val="00AD2EEA"/>
    <w:rsid w:val="00AE1918"/>
    <w:rsid w:val="00AE641D"/>
    <w:rsid w:val="00AF06D3"/>
    <w:rsid w:val="00AF2CC0"/>
    <w:rsid w:val="00AF7D05"/>
    <w:rsid w:val="00B04BEE"/>
    <w:rsid w:val="00B1137C"/>
    <w:rsid w:val="00B1147C"/>
    <w:rsid w:val="00B144F1"/>
    <w:rsid w:val="00B146D7"/>
    <w:rsid w:val="00B14887"/>
    <w:rsid w:val="00B14D9C"/>
    <w:rsid w:val="00B14FF8"/>
    <w:rsid w:val="00B160DD"/>
    <w:rsid w:val="00B176BD"/>
    <w:rsid w:val="00B20D68"/>
    <w:rsid w:val="00B20E8C"/>
    <w:rsid w:val="00B21467"/>
    <w:rsid w:val="00B2248E"/>
    <w:rsid w:val="00B25C20"/>
    <w:rsid w:val="00B26304"/>
    <w:rsid w:val="00B32BA6"/>
    <w:rsid w:val="00B3549D"/>
    <w:rsid w:val="00B508F1"/>
    <w:rsid w:val="00B50CA2"/>
    <w:rsid w:val="00B51F22"/>
    <w:rsid w:val="00B56B00"/>
    <w:rsid w:val="00B66B53"/>
    <w:rsid w:val="00B67633"/>
    <w:rsid w:val="00B6768A"/>
    <w:rsid w:val="00B7266B"/>
    <w:rsid w:val="00B737BD"/>
    <w:rsid w:val="00B75390"/>
    <w:rsid w:val="00B7599F"/>
    <w:rsid w:val="00B75F7F"/>
    <w:rsid w:val="00B77DAC"/>
    <w:rsid w:val="00B83E1B"/>
    <w:rsid w:val="00B84E43"/>
    <w:rsid w:val="00B85216"/>
    <w:rsid w:val="00B875FD"/>
    <w:rsid w:val="00B9141D"/>
    <w:rsid w:val="00BA1F15"/>
    <w:rsid w:val="00BA3813"/>
    <w:rsid w:val="00BB2E77"/>
    <w:rsid w:val="00BB38AB"/>
    <w:rsid w:val="00BB495A"/>
    <w:rsid w:val="00BB6D45"/>
    <w:rsid w:val="00BB7FF5"/>
    <w:rsid w:val="00BC06DF"/>
    <w:rsid w:val="00BC3383"/>
    <w:rsid w:val="00BC50E3"/>
    <w:rsid w:val="00BD1B04"/>
    <w:rsid w:val="00BD343D"/>
    <w:rsid w:val="00BD4211"/>
    <w:rsid w:val="00BD4382"/>
    <w:rsid w:val="00BD6487"/>
    <w:rsid w:val="00BE6F1F"/>
    <w:rsid w:val="00BE73E8"/>
    <w:rsid w:val="00BE742A"/>
    <w:rsid w:val="00BF0663"/>
    <w:rsid w:val="00C05EE9"/>
    <w:rsid w:val="00C06B89"/>
    <w:rsid w:val="00C1265D"/>
    <w:rsid w:val="00C16059"/>
    <w:rsid w:val="00C169DE"/>
    <w:rsid w:val="00C17682"/>
    <w:rsid w:val="00C246B4"/>
    <w:rsid w:val="00C33C47"/>
    <w:rsid w:val="00C33D74"/>
    <w:rsid w:val="00C34380"/>
    <w:rsid w:val="00C34640"/>
    <w:rsid w:val="00C36EE0"/>
    <w:rsid w:val="00C403A5"/>
    <w:rsid w:val="00C425CF"/>
    <w:rsid w:val="00C43471"/>
    <w:rsid w:val="00C628A6"/>
    <w:rsid w:val="00C64AF2"/>
    <w:rsid w:val="00C66F24"/>
    <w:rsid w:val="00C70979"/>
    <w:rsid w:val="00C73A90"/>
    <w:rsid w:val="00C8290E"/>
    <w:rsid w:val="00C82BBA"/>
    <w:rsid w:val="00C85248"/>
    <w:rsid w:val="00C93657"/>
    <w:rsid w:val="00C93BD2"/>
    <w:rsid w:val="00C96440"/>
    <w:rsid w:val="00CA1B42"/>
    <w:rsid w:val="00CA25D6"/>
    <w:rsid w:val="00CA4593"/>
    <w:rsid w:val="00CA791A"/>
    <w:rsid w:val="00CB098D"/>
    <w:rsid w:val="00CB222B"/>
    <w:rsid w:val="00CB40C5"/>
    <w:rsid w:val="00CB61B3"/>
    <w:rsid w:val="00CB6938"/>
    <w:rsid w:val="00CC1243"/>
    <w:rsid w:val="00CC6BCD"/>
    <w:rsid w:val="00CC743B"/>
    <w:rsid w:val="00CC77A6"/>
    <w:rsid w:val="00CD1BA0"/>
    <w:rsid w:val="00CD21EC"/>
    <w:rsid w:val="00CD3F04"/>
    <w:rsid w:val="00CD5E20"/>
    <w:rsid w:val="00CE1968"/>
    <w:rsid w:val="00CE2A76"/>
    <w:rsid w:val="00CE366D"/>
    <w:rsid w:val="00CE4A49"/>
    <w:rsid w:val="00CE590D"/>
    <w:rsid w:val="00CE6AC6"/>
    <w:rsid w:val="00CF1C4A"/>
    <w:rsid w:val="00CF6B57"/>
    <w:rsid w:val="00CF6C8B"/>
    <w:rsid w:val="00CF7F86"/>
    <w:rsid w:val="00D0446B"/>
    <w:rsid w:val="00D063AA"/>
    <w:rsid w:val="00D06D9C"/>
    <w:rsid w:val="00D11506"/>
    <w:rsid w:val="00D1152F"/>
    <w:rsid w:val="00D13AD8"/>
    <w:rsid w:val="00D16174"/>
    <w:rsid w:val="00D2315D"/>
    <w:rsid w:val="00D30857"/>
    <w:rsid w:val="00D3111C"/>
    <w:rsid w:val="00D3314A"/>
    <w:rsid w:val="00D33E7C"/>
    <w:rsid w:val="00D35C49"/>
    <w:rsid w:val="00D40DFF"/>
    <w:rsid w:val="00D419B1"/>
    <w:rsid w:val="00D46057"/>
    <w:rsid w:val="00D46BD4"/>
    <w:rsid w:val="00D50D1A"/>
    <w:rsid w:val="00D54B9F"/>
    <w:rsid w:val="00D62126"/>
    <w:rsid w:val="00D63662"/>
    <w:rsid w:val="00D6633B"/>
    <w:rsid w:val="00D7377E"/>
    <w:rsid w:val="00D75D22"/>
    <w:rsid w:val="00D85F4E"/>
    <w:rsid w:val="00D87251"/>
    <w:rsid w:val="00D903ED"/>
    <w:rsid w:val="00D9633F"/>
    <w:rsid w:val="00D96FDF"/>
    <w:rsid w:val="00DA0E9F"/>
    <w:rsid w:val="00DA697E"/>
    <w:rsid w:val="00DA7837"/>
    <w:rsid w:val="00DB18E0"/>
    <w:rsid w:val="00DB44D1"/>
    <w:rsid w:val="00DB54AF"/>
    <w:rsid w:val="00DB725E"/>
    <w:rsid w:val="00DC390C"/>
    <w:rsid w:val="00DC775A"/>
    <w:rsid w:val="00DD5928"/>
    <w:rsid w:val="00DD68EC"/>
    <w:rsid w:val="00DE19A7"/>
    <w:rsid w:val="00DE4D46"/>
    <w:rsid w:val="00DE6205"/>
    <w:rsid w:val="00DF44B1"/>
    <w:rsid w:val="00DF7570"/>
    <w:rsid w:val="00E06723"/>
    <w:rsid w:val="00E06AB2"/>
    <w:rsid w:val="00E11035"/>
    <w:rsid w:val="00E11EF4"/>
    <w:rsid w:val="00E123F7"/>
    <w:rsid w:val="00E13BD4"/>
    <w:rsid w:val="00E13E19"/>
    <w:rsid w:val="00E14117"/>
    <w:rsid w:val="00E17906"/>
    <w:rsid w:val="00E17A7D"/>
    <w:rsid w:val="00E20234"/>
    <w:rsid w:val="00E23501"/>
    <w:rsid w:val="00E24D4A"/>
    <w:rsid w:val="00E30162"/>
    <w:rsid w:val="00E303EF"/>
    <w:rsid w:val="00E3176E"/>
    <w:rsid w:val="00E424A3"/>
    <w:rsid w:val="00E458CA"/>
    <w:rsid w:val="00E51EFB"/>
    <w:rsid w:val="00E556E8"/>
    <w:rsid w:val="00E57B47"/>
    <w:rsid w:val="00E60E61"/>
    <w:rsid w:val="00E66886"/>
    <w:rsid w:val="00E67242"/>
    <w:rsid w:val="00E77468"/>
    <w:rsid w:val="00E779E8"/>
    <w:rsid w:val="00E81C57"/>
    <w:rsid w:val="00E82426"/>
    <w:rsid w:val="00E8317B"/>
    <w:rsid w:val="00E853A7"/>
    <w:rsid w:val="00E869CA"/>
    <w:rsid w:val="00E93B66"/>
    <w:rsid w:val="00E9469D"/>
    <w:rsid w:val="00E94B3B"/>
    <w:rsid w:val="00E9536B"/>
    <w:rsid w:val="00EA5063"/>
    <w:rsid w:val="00EA5F95"/>
    <w:rsid w:val="00EA68F1"/>
    <w:rsid w:val="00EA7282"/>
    <w:rsid w:val="00EA7371"/>
    <w:rsid w:val="00EB1FD6"/>
    <w:rsid w:val="00EB5510"/>
    <w:rsid w:val="00EC2AAA"/>
    <w:rsid w:val="00EC3C96"/>
    <w:rsid w:val="00EC6151"/>
    <w:rsid w:val="00EC69AB"/>
    <w:rsid w:val="00EC6C26"/>
    <w:rsid w:val="00ED119D"/>
    <w:rsid w:val="00ED3AF2"/>
    <w:rsid w:val="00ED7675"/>
    <w:rsid w:val="00EE013E"/>
    <w:rsid w:val="00EE47E7"/>
    <w:rsid w:val="00EE4DEF"/>
    <w:rsid w:val="00EE52E2"/>
    <w:rsid w:val="00EE6F07"/>
    <w:rsid w:val="00EF596F"/>
    <w:rsid w:val="00F000D9"/>
    <w:rsid w:val="00F02545"/>
    <w:rsid w:val="00F21C4D"/>
    <w:rsid w:val="00F233E7"/>
    <w:rsid w:val="00F26E33"/>
    <w:rsid w:val="00F27FC3"/>
    <w:rsid w:val="00F30CDA"/>
    <w:rsid w:val="00F37DFF"/>
    <w:rsid w:val="00F41C8F"/>
    <w:rsid w:val="00F426DD"/>
    <w:rsid w:val="00F433CF"/>
    <w:rsid w:val="00F458AE"/>
    <w:rsid w:val="00F45EDF"/>
    <w:rsid w:val="00F47117"/>
    <w:rsid w:val="00F47898"/>
    <w:rsid w:val="00F47BE1"/>
    <w:rsid w:val="00F51F1C"/>
    <w:rsid w:val="00F63325"/>
    <w:rsid w:val="00F64CE4"/>
    <w:rsid w:val="00F806D2"/>
    <w:rsid w:val="00F84791"/>
    <w:rsid w:val="00F84CC5"/>
    <w:rsid w:val="00F861C6"/>
    <w:rsid w:val="00F90286"/>
    <w:rsid w:val="00F96ECA"/>
    <w:rsid w:val="00FA0A1C"/>
    <w:rsid w:val="00FA0C18"/>
    <w:rsid w:val="00FA7E08"/>
    <w:rsid w:val="00FB0076"/>
    <w:rsid w:val="00FC5154"/>
    <w:rsid w:val="00FC5394"/>
    <w:rsid w:val="00FD1B69"/>
    <w:rsid w:val="00FD6472"/>
    <w:rsid w:val="00FD649A"/>
    <w:rsid w:val="00FD7C10"/>
    <w:rsid w:val="00FE3450"/>
    <w:rsid w:val="00FE3466"/>
    <w:rsid w:val="00FF1791"/>
    <w:rsid w:val="00FF62A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6BA54"/>
  <w15:docId w15:val="{4E5F09EF-70E7-4F8F-B3E2-F56D524D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3B6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67242"/>
    <w:pPr>
      <w:ind w:left="720"/>
      <w:contextualSpacing/>
    </w:pPr>
  </w:style>
  <w:style w:type="character" w:styleId="Hyperlink">
    <w:name w:val="Hyperlink"/>
    <w:basedOn w:val="Absatz-Standardschriftart"/>
    <w:uiPriority w:val="99"/>
    <w:unhideWhenUsed/>
    <w:rsid w:val="00B508F1"/>
    <w:rPr>
      <w:color w:val="0563C1" w:themeColor="hyperlink"/>
      <w:u w:val="single"/>
    </w:rPr>
  </w:style>
  <w:style w:type="character" w:customStyle="1" w:styleId="NichtaufgelsteErwhnung1">
    <w:name w:val="Nicht aufgelöste Erwähnung1"/>
    <w:basedOn w:val="Absatz-Standardschriftart"/>
    <w:uiPriority w:val="99"/>
    <w:semiHidden/>
    <w:unhideWhenUsed/>
    <w:rsid w:val="00B508F1"/>
    <w:rPr>
      <w:color w:val="605E5C"/>
      <w:shd w:val="clear" w:color="auto" w:fill="E1DFDD"/>
    </w:rPr>
  </w:style>
  <w:style w:type="character" w:customStyle="1" w:styleId="st">
    <w:name w:val="st"/>
    <w:basedOn w:val="Absatz-Standardschriftart"/>
    <w:rsid w:val="00EE4DEF"/>
  </w:style>
  <w:style w:type="paragraph" w:styleId="Sprechblasentext">
    <w:name w:val="Balloon Text"/>
    <w:basedOn w:val="Standard"/>
    <w:link w:val="SprechblasentextZchn"/>
    <w:uiPriority w:val="99"/>
    <w:semiHidden/>
    <w:unhideWhenUsed/>
    <w:rsid w:val="0048484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84849"/>
    <w:rPr>
      <w:rFonts w:ascii="Segoe UI" w:hAnsi="Segoe UI" w:cs="Segoe UI"/>
      <w:sz w:val="18"/>
      <w:szCs w:val="18"/>
    </w:rPr>
  </w:style>
  <w:style w:type="character" w:styleId="NichtaufgelsteErwhnung">
    <w:name w:val="Unresolved Mention"/>
    <w:basedOn w:val="Absatz-Standardschriftart"/>
    <w:uiPriority w:val="99"/>
    <w:semiHidden/>
    <w:unhideWhenUsed/>
    <w:rsid w:val="000B722F"/>
    <w:rPr>
      <w:color w:val="605E5C"/>
      <w:shd w:val="clear" w:color="auto" w:fill="E1DFDD"/>
    </w:rPr>
  </w:style>
  <w:style w:type="paragraph" w:styleId="StandardWeb">
    <w:name w:val="Normal (Web)"/>
    <w:basedOn w:val="Standard"/>
    <w:uiPriority w:val="99"/>
    <w:unhideWhenUsed/>
    <w:rsid w:val="009451F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diysemanticplaceholder">
    <w:name w:val="diysemanticplaceholder"/>
    <w:basedOn w:val="Absatz-Standardschriftart"/>
    <w:rsid w:val="00EC69AB"/>
  </w:style>
  <w:style w:type="character" w:styleId="Kommentarzeichen">
    <w:name w:val="annotation reference"/>
    <w:basedOn w:val="Absatz-Standardschriftart"/>
    <w:uiPriority w:val="99"/>
    <w:semiHidden/>
    <w:unhideWhenUsed/>
    <w:rsid w:val="006D41B5"/>
    <w:rPr>
      <w:sz w:val="16"/>
      <w:szCs w:val="16"/>
    </w:rPr>
  </w:style>
  <w:style w:type="paragraph" w:styleId="Kommentartext">
    <w:name w:val="annotation text"/>
    <w:basedOn w:val="Standard"/>
    <w:link w:val="KommentartextZchn"/>
    <w:uiPriority w:val="99"/>
    <w:unhideWhenUsed/>
    <w:rsid w:val="006D41B5"/>
    <w:pPr>
      <w:spacing w:line="240" w:lineRule="auto"/>
    </w:pPr>
    <w:rPr>
      <w:sz w:val="20"/>
      <w:szCs w:val="20"/>
    </w:rPr>
  </w:style>
  <w:style w:type="character" w:customStyle="1" w:styleId="KommentartextZchn">
    <w:name w:val="Kommentartext Zchn"/>
    <w:basedOn w:val="Absatz-Standardschriftart"/>
    <w:link w:val="Kommentartext"/>
    <w:uiPriority w:val="99"/>
    <w:rsid w:val="006D41B5"/>
    <w:rPr>
      <w:sz w:val="20"/>
      <w:szCs w:val="20"/>
    </w:rPr>
  </w:style>
  <w:style w:type="paragraph" w:styleId="Kommentarthema">
    <w:name w:val="annotation subject"/>
    <w:basedOn w:val="Kommentartext"/>
    <w:next w:val="Kommentartext"/>
    <w:link w:val="KommentarthemaZchn"/>
    <w:uiPriority w:val="99"/>
    <w:semiHidden/>
    <w:unhideWhenUsed/>
    <w:rsid w:val="006D41B5"/>
    <w:rPr>
      <w:b/>
      <w:bCs/>
    </w:rPr>
  </w:style>
  <w:style w:type="character" w:customStyle="1" w:styleId="KommentarthemaZchn">
    <w:name w:val="Kommentarthema Zchn"/>
    <w:basedOn w:val="KommentartextZchn"/>
    <w:link w:val="Kommentarthema"/>
    <w:uiPriority w:val="99"/>
    <w:semiHidden/>
    <w:rsid w:val="006D41B5"/>
    <w:rPr>
      <w:b/>
      <w:bCs/>
      <w:sz w:val="20"/>
      <w:szCs w:val="20"/>
    </w:rPr>
  </w:style>
  <w:style w:type="paragraph" w:styleId="KeinLeerraum">
    <w:name w:val="No Spacing"/>
    <w:uiPriority w:val="1"/>
    <w:qFormat/>
    <w:rsid w:val="00772DB2"/>
    <w:pPr>
      <w:spacing w:after="0" w:line="240" w:lineRule="auto"/>
    </w:pPr>
    <w:rPr>
      <w:rFonts w:eastAsiaTheme="minorHAnsi"/>
    </w:rPr>
  </w:style>
  <w:style w:type="character" w:customStyle="1" w:styleId="category-box">
    <w:name w:val="category-box"/>
    <w:basedOn w:val="Absatz-Standardschriftart"/>
    <w:rsid w:val="00772DB2"/>
  </w:style>
  <w:style w:type="paragraph" w:styleId="Kopfzeile">
    <w:name w:val="header"/>
    <w:basedOn w:val="Standard"/>
    <w:link w:val="KopfzeileZchn"/>
    <w:uiPriority w:val="99"/>
    <w:unhideWhenUsed/>
    <w:rsid w:val="00772DB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72DB2"/>
  </w:style>
  <w:style w:type="paragraph" w:styleId="Fuzeile">
    <w:name w:val="footer"/>
    <w:basedOn w:val="Standard"/>
    <w:link w:val="FuzeileZchn"/>
    <w:uiPriority w:val="99"/>
    <w:unhideWhenUsed/>
    <w:rsid w:val="00772DB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72DB2"/>
  </w:style>
  <w:style w:type="character" w:customStyle="1" w:styleId="A1">
    <w:name w:val="A1"/>
    <w:uiPriority w:val="99"/>
    <w:rsid w:val="00E06AB2"/>
    <w:rPr>
      <w:rFonts w:cs="Frutiger LT Std 47 Light Cn"/>
      <w:color w:val="000000"/>
      <w:sz w:val="18"/>
      <w:szCs w:val="18"/>
    </w:rPr>
  </w:style>
  <w:style w:type="paragraph" w:customStyle="1" w:styleId="Pa1">
    <w:name w:val="Pa1"/>
    <w:basedOn w:val="Standard"/>
    <w:next w:val="Standard"/>
    <w:uiPriority w:val="99"/>
    <w:rsid w:val="00576163"/>
    <w:pPr>
      <w:autoSpaceDE w:val="0"/>
      <w:autoSpaceDN w:val="0"/>
      <w:adjustRightInd w:val="0"/>
      <w:spacing w:after="0" w:line="241" w:lineRule="atLeast"/>
    </w:pPr>
    <w:rPr>
      <w:rFonts w:ascii="Frutiger LT Std 47 Light Cn" w:eastAsiaTheme="minorHAnsi" w:hAnsi="Frutiger LT Std 47 Light Cn"/>
      <w:sz w:val="24"/>
      <w:szCs w:val="24"/>
    </w:rPr>
  </w:style>
  <w:style w:type="paragraph" w:customStyle="1" w:styleId="Pa4">
    <w:name w:val="Pa4"/>
    <w:basedOn w:val="Standard"/>
    <w:next w:val="Standard"/>
    <w:uiPriority w:val="99"/>
    <w:rsid w:val="00576163"/>
    <w:pPr>
      <w:autoSpaceDE w:val="0"/>
      <w:autoSpaceDN w:val="0"/>
      <w:adjustRightInd w:val="0"/>
      <w:spacing w:after="0" w:line="241" w:lineRule="atLeast"/>
    </w:pPr>
    <w:rPr>
      <w:rFonts w:ascii="Frutiger LT Std 47 Light Cn" w:eastAsiaTheme="minorHAnsi" w:hAnsi="Frutiger LT Std 47 Light Cn"/>
      <w:sz w:val="24"/>
      <w:szCs w:val="24"/>
    </w:rPr>
  </w:style>
  <w:style w:type="character" w:customStyle="1" w:styleId="A6">
    <w:name w:val="A6"/>
    <w:uiPriority w:val="99"/>
    <w:rsid w:val="00576163"/>
    <w:rPr>
      <w:rFonts w:cs="Frutiger LT Std 47 Light Cn"/>
      <w:color w:val="000000"/>
      <w:sz w:val="16"/>
      <w:szCs w:val="16"/>
    </w:rPr>
  </w:style>
  <w:style w:type="paragraph" w:styleId="berarbeitung">
    <w:name w:val="Revision"/>
    <w:hidden/>
    <w:uiPriority w:val="99"/>
    <w:semiHidden/>
    <w:rsid w:val="00403815"/>
    <w:pPr>
      <w:spacing w:after="0" w:line="240" w:lineRule="auto"/>
    </w:pPr>
  </w:style>
  <w:style w:type="table" w:styleId="Tabellenraster">
    <w:name w:val="Table Grid"/>
    <w:basedOn w:val="NormaleTabelle"/>
    <w:uiPriority w:val="39"/>
    <w:rsid w:val="008D69A3"/>
    <w:pPr>
      <w:spacing w:after="0" w:line="240" w:lineRule="auto"/>
    </w:pPr>
    <w:rPr>
      <w:rFonts w:eastAsia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9516">
      <w:bodyDiv w:val="1"/>
      <w:marLeft w:val="0"/>
      <w:marRight w:val="0"/>
      <w:marTop w:val="0"/>
      <w:marBottom w:val="0"/>
      <w:divBdr>
        <w:top w:val="none" w:sz="0" w:space="0" w:color="auto"/>
        <w:left w:val="none" w:sz="0" w:space="0" w:color="auto"/>
        <w:bottom w:val="none" w:sz="0" w:space="0" w:color="auto"/>
        <w:right w:val="none" w:sz="0" w:space="0" w:color="auto"/>
      </w:divBdr>
    </w:div>
    <w:div w:id="209534226">
      <w:bodyDiv w:val="1"/>
      <w:marLeft w:val="0"/>
      <w:marRight w:val="0"/>
      <w:marTop w:val="0"/>
      <w:marBottom w:val="0"/>
      <w:divBdr>
        <w:top w:val="none" w:sz="0" w:space="0" w:color="auto"/>
        <w:left w:val="none" w:sz="0" w:space="0" w:color="auto"/>
        <w:bottom w:val="none" w:sz="0" w:space="0" w:color="auto"/>
        <w:right w:val="none" w:sz="0" w:space="0" w:color="auto"/>
      </w:divBdr>
    </w:div>
    <w:div w:id="261229875">
      <w:bodyDiv w:val="1"/>
      <w:marLeft w:val="0"/>
      <w:marRight w:val="0"/>
      <w:marTop w:val="0"/>
      <w:marBottom w:val="0"/>
      <w:divBdr>
        <w:top w:val="none" w:sz="0" w:space="0" w:color="auto"/>
        <w:left w:val="none" w:sz="0" w:space="0" w:color="auto"/>
        <w:bottom w:val="none" w:sz="0" w:space="0" w:color="auto"/>
        <w:right w:val="none" w:sz="0" w:space="0" w:color="auto"/>
      </w:divBdr>
    </w:div>
    <w:div w:id="297106524">
      <w:bodyDiv w:val="1"/>
      <w:marLeft w:val="0"/>
      <w:marRight w:val="0"/>
      <w:marTop w:val="0"/>
      <w:marBottom w:val="0"/>
      <w:divBdr>
        <w:top w:val="none" w:sz="0" w:space="0" w:color="auto"/>
        <w:left w:val="none" w:sz="0" w:space="0" w:color="auto"/>
        <w:bottom w:val="none" w:sz="0" w:space="0" w:color="auto"/>
        <w:right w:val="none" w:sz="0" w:space="0" w:color="auto"/>
      </w:divBdr>
    </w:div>
    <w:div w:id="349993890">
      <w:bodyDiv w:val="1"/>
      <w:marLeft w:val="0"/>
      <w:marRight w:val="0"/>
      <w:marTop w:val="0"/>
      <w:marBottom w:val="0"/>
      <w:divBdr>
        <w:top w:val="none" w:sz="0" w:space="0" w:color="auto"/>
        <w:left w:val="none" w:sz="0" w:space="0" w:color="auto"/>
        <w:bottom w:val="none" w:sz="0" w:space="0" w:color="auto"/>
        <w:right w:val="none" w:sz="0" w:space="0" w:color="auto"/>
      </w:divBdr>
    </w:div>
    <w:div w:id="455610944">
      <w:bodyDiv w:val="1"/>
      <w:marLeft w:val="0"/>
      <w:marRight w:val="0"/>
      <w:marTop w:val="0"/>
      <w:marBottom w:val="0"/>
      <w:divBdr>
        <w:top w:val="none" w:sz="0" w:space="0" w:color="auto"/>
        <w:left w:val="none" w:sz="0" w:space="0" w:color="auto"/>
        <w:bottom w:val="none" w:sz="0" w:space="0" w:color="auto"/>
        <w:right w:val="none" w:sz="0" w:space="0" w:color="auto"/>
      </w:divBdr>
    </w:div>
    <w:div w:id="470514704">
      <w:bodyDiv w:val="1"/>
      <w:marLeft w:val="0"/>
      <w:marRight w:val="0"/>
      <w:marTop w:val="0"/>
      <w:marBottom w:val="0"/>
      <w:divBdr>
        <w:top w:val="none" w:sz="0" w:space="0" w:color="auto"/>
        <w:left w:val="none" w:sz="0" w:space="0" w:color="auto"/>
        <w:bottom w:val="none" w:sz="0" w:space="0" w:color="auto"/>
        <w:right w:val="none" w:sz="0" w:space="0" w:color="auto"/>
      </w:divBdr>
    </w:div>
    <w:div w:id="481315281">
      <w:bodyDiv w:val="1"/>
      <w:marLeft w:val="0"/>
      <w:marRight w:val="0"/>
      <w:marTop w:val="0"/>
      <w:marBottom w:val="0"/>
      <w:divBdr>
        <w:top w:val="none" w:sz="0" w:space="0" w:color="auto"/>
        <w:left w:val="none" w:sz="0" w:space="0" w:color="auto"/>
        <w:bottom w:val="none" w:sz="0" w:space="0" w:color="auto"/>
        <w:right w:val="none" w:sz="0" w:space="0" w:color="auto"/>
      </w:divBdr>
    </w:div>
    <w:div w:id="494224862">
      <w:bodyDiv w:val="1"/>
      <w:marLeft w:val="0"/>
      <w:marRight w:val="0"/>
      <w:marTop w:val="0"/>
      <w:marBottom w:val="0"/>
      <w:divBdr>
        <w:top w:val="none" w:sz="0" w:space="0" w:color="auto"/>
        <w:left w:val="none" w:sz="0" w:space="0" w:color="auto"/>
        <w:bottom w:val="none" w:sz="0" w:space="0" w:color="auto"/>
        <w:right w:val="none" w:sz="0" w:space="0" w:color="auto"/>
      </w:divBdr>
    </w:div>
    <w:div w:id="540745574">
      <w:bodyDiv w:val="1"/>
      <w:marLeft w:val="0"/>
      <w:marRight w:val="0"/>
      <w:marTop w:val="0"/>
      <w:marBottom w:val="0"/>
      <w:divBdr>
        <w:top w:val="none" w:sz="0" w:space="0" w:color="auto"/>
        <w:left w:val="none" w:sz="0" w:space="0" w:color="auto"/>
        <w:bottom w:val="none" w:sz="0" w:space="0" w:color="auto"/>
        <w:right w:val="none" w:sz="0" w:space="0" w:color="auto"/>
      </w:divBdr>
      <w:divsChild>
        <w:div w:id="275413108">
          <w:marLeft w:val="0"/>
          <w:marRight w:val="0"/>
          <w:marTop w:val="0"/>
          <w:marBottom w:val="0"/>
          <w:divBdr>
            <w:top w:val="none" w:sz="0" w:space="0" w:color="auto"/>
            <w:left w:val="none" w:sz="0" w:space="0" w:color="auto"/>
            <w:bottom w:val="none" w:sz="0" w:space="0" w:color="auto"/>
            <w:right w:val="none" w:sz="0" w:space="0" w:color="auto"/>
          </w:divBdr>
        </w:div>
      </w:divsChild>
    </w:div>
    <w:div w:id="595754018">
      <w:bodyDiv w:val="1"/>
      <w:marLeft w:val="0"/>
      <w:marRight w:val="0"/>
      <w:marTop w:val="0"/>
      <w:marBottom w:val="0"/>
      <w:divBdr>
        <w:top w:val="none" w:sz="0" w:space="0" w:color="auto"/>
        <w:left w:val="none" w:sz="0" w:space="0" w:color="auto"/>
        <w:bottom w:val="none" w:sz="0" w:space="0" w:color="auto"/>
        <w:right w:val="none" w:sz="0" w:space="0" w:color="auto"/>
      </w:divBdr>
    </w:div>
    <w:div w:id="695692619">
      <w:bodyDiv w:val="1"/>
      <w:marLeft w:val="0"/>
      <w:marRight w:val="0"/>
      <w:marTop w:val="0"/>
      <w:marBottom w:val="0"/>
      <w:divBdr>
        <w:top w:val="none" w:sz="0" w:space="0" w:color="auto"/>
        <w:left w:val="none" w:sz="0" w:space="0" w:color="auto"/>
        <w:bottom w:val="none" w:sz="0" w:space="0" w:color="auto"/>
        <w:right w:val="none" w:sz="0" w:space="0" w:color="auto"/>
      </w:divBdr>
    </w:div>
    <w:div w:id="708801989">
      <w:bodyDiv w:val="1"/>
      <w:marLeft w:val="0"/>
      <w:marRight w:val="0"/>
      <w:marTop w:val="0"/>
      <w:marBottom w:val="0"/>
      <w:divBdr>
        <w:top w:val="none" w:sz="0" w:space="0" w:color="auto"/>
        <w:left w:val="none" w:sz="0" w:space="0" w:color="auto"/>
        <w:bottom w:val="none" w:sz="0" w:space="0" w:color="auto"/>
        <w:right w:val="none" w:sz="0" w:space="0" w:color="auto"/>
      </w:divBdr>
    </w:div>
    <w:div w:id="713308970">
      <w:bodyDiv w:val="1"/>
      <w:marLeft w:val="0"/>
      <w:marRight w:val="0"/>
      <w:marTop w:val="0"/>
      <w:marBottom w:val="0"/>
      <w:divBdr>
        <w:top w:val="none" w:sz="0" w:space="0" w:color="auto"/>
        <w:left w:val="none" w:sz="0" w:space="0" w:color="auto"/>
        <w:bottom w:val="none" w:sz="0" w:space="0" w:color="auto"/>
        <w:right w:val="none" w:sz="0" w:space="0" w:color="auto"/>
      </w:divBdr>
    </w:div>
    <w:div w:id="812212940">
      <w:bodyDiv w:val="1"/>
      <w:marLeft w:val="0"/>
      <w:marRight w:val="0"/>
      <w:marTop w:val="0"/>
      <w:marBottom w:val="0"/>
      <w:divBdr>
        <w:top w:val="none" w:sz="0" w:space="0" w:color="auto"/>
        <w:left w:val="none" w:sz="0" w:space="0" w:color="auto"/>
        <w:bottom w:val="none" w:sz="0" w:space="0" w:color="auto"/>
        <w:right w:val="none" w:sz="0" w:space="0" w:color="auto"/>
      </w:divBdr>
    </w:div>
    <w:div w:id="830296076">
      <w:bodyDiv w:val="1"/>
      <w:marLeft w:val="0"/>
      <w:marRight w:val="0"/>
      <w:marTop w:val="0"/>
      <w:marBottom w:val="0"/>
      <w:divBdr>
        <w:top w:val="none" w:sz="0" w:space="0" w:color="auto"/>
        <w:left w:val="none" w:sz="0" w:space="0" w:color="auto"/>
        <w:bottom w:val="none" w:sz="0" w:space="0" w:color="auto"/>
        <w:right w:val="none" w:sz="0" w:space="0" w:color="auto"/>
      </w:divBdr>
    </w:div>
    <w:div w:id="838354479">
      <w:bodyDiv w:val="1"/>
      <w:marLeft w:val="0"/>
      <w:marRight w:val="0"/>
      <w:marTop w:val="0"/>
      <w:marBottom w:val="0"/>
      <w:divBdr>
        <w:top w:val="none" w:sz="0" w:space="0" w:color="auto"/>
        <w:left w:val="none" w:sz="0" w:space="0" w:color="auto"/>
        <w:bottom w:val="none" w:sz="0" w:space="0" w:color="auto"/>
        <w:right w:val="none" w:sz="0" w:space="0" w:color="auto"/>
      </w:divBdr>
    </w:div>
    <w:div w:id="893546598">
      <w:bodyDiv w:val="1"/>
      <w:marLeft w:val="0"/>
      <w:marRight w:val="0"/>
      <w:marTop w:val="0"/>
      <w:marBottom w:val="0"/>
      <w:divBdr>
        <w:top w:val="none" w:sz="0" w:space="0" w:color="auto"/>
        <w:left w:val="none" w:sz="0" w:space="0" w:color="auto"/>
        <w:bottom w:val="none" w:sz="0" w:space="0" w:color="auto"/>
        <w:right w:val="none" w:sz="0" w:space="0" w:color="auto"/>
      </w:divBdr>
    </w:div>
    <w:div w:id="925649924">
      <w:bodyDiv w:val="1"/>
      <w:marLeft w:val="0"/>
      <w:marRight w:val="0"/>
      <w:marTop w:val="0"/>
      <w:marBottom w:val="0"/>
      <w:divBdr>
        <w:top w:val="none" w:sz="0" w:space="0" w:color="auto"/>
        <w:left w:val="none" w:sz="0" w:space="0" w:color="auto"/>
        <w:bottom w:val="none" w:sz="0" w:space="0" w:color="auto"/>
        <w:right w:val="none" w:sz="0" w:space="0" w:color="auto"/>
      </w:divBdr>
    </w:div>
    <w:div w:id="972755713">
      <w:bodyDiv w:val="1"/>
      <w:marLeft w:val="0"/>
      <w:marRight w:val="0"/>
      <w:marTop w:val="0"/>
      <w:marBottom w:val="0"/>
      <w:divBdr>
        <w:top w:val="none" w:sz="0" w:space="0" w:color="auto"/>
        <w:left w:val="none" w:sz="0" w:space="0" w:color="auto"/>
        <w:bottom w:val="none" w:sz="0" w:space="0" w:color="auto"/>
        <w:right w:val="none" w:sz="0" w:space="0" w:color="auto"/>
      </w:divBdr>
    </w:div>
    <w:div w:id="974025357">
      <w:bodyDiv w:val="1"/>
      <w:marLeft w:val="0"/>
      <w:marRight w:val="0"/>
      <w:marTop w:val="0"/>
      <w:marBottom w:val="0"/>
      <w:divBdr>
        <w:top w:val="none" w:sz="0" w:space="0" w:color="auto"/>
        <w:left w:val="none" w:sz="0" w:space="0" w:color="auto"/>
        <w:bottom w:val="none" w:sz="0" w:space="0" w:color="auto"/>
        <w:right w:val="none" w:sz="0" w:space="0" w:color="auto"/>
      </w:divBdr>
    </w:div>
    <w:div w:id="1045445319">
      <w:bodyDiv w:val="1"/>
      <w:marLeft w:val="0"/>
      <w:marRight w:val="0"/>
      <w:marTop w:val="0"/>
      <w:marBottom w:val="0"/>
      <w:divBdr>
        <w:top w:val="none" w:sz="0" w:space="0" w:color="auto"/>
        <w:left w:val="none" w:sz="0" w:space="0" w:color="auto"/>
        <w:bottom w:val="none" w:sz="0" w:space="0" w:color="auto"/>
        <w:right w:val="none" w:sz="0" w:space="0" w:color="auto"/>
      </w:divBdr>
    </w:div>
    <w:div w:id="1096053299">
      <w:bodyDiv w:val="1"/>
      <w:marLeft w:val="0"/>
      <w:marRight w:val="0"/>
      <w:marTop w:val="0"/>
      <w:marBottom w:val="0"/>
      <w:divBdr>
        <w:top w:val="none" w:sz="0" w:space="0" w:color="auto"/>
        <w:left w:val="none" w:sz="0" w:space="0" w:color="auto"/>
        <w:bottom w:val="none" w:sz="0" w:space="0" w:color="auto"/>
        <w:right w:val="none" w:sz="0" w:space="0" w:color="auto"/>
      </w:divBdr>
    </w:div>
    <w:div w:id="1111586209">
      <w:bodyDiv w:val="1"/>
      <w:marLeft w:val="0"/>
      <w:marRight w:val="0"/>
      <w:marTop w:val="0"/>
      <w:marBottom w:val="0"/>
      <w:divBdr>
        <w:top w:val="none" w:sz="0" w:space="0" w:color="auto"/>
        <w:left w:val="none" w:sz="0" w:space="0" w:color="auto"/>
        <w:bottom w:val="none" w:sz="0" w:space="0" w:color="auto"/>
        <w:right w:val="none" w:sz="0" w:space="0" w:color="auto"/>
      </w:divBdr>
      <w:divsChild>
        <w:div w:id="1739093917">
          <w:marLeft w:val="0"/>
          <w:marRight w:val="0"/>
          <w:marTop w:val="0"/>
          <w:marBottom w:val="0"/>
          <w:divBdr>
            <w:top w:val="none" w:sz="0" w:space="0" w:color="auto"/>
            <w:left w:val="none" w:sz="0" w:space="0" w:color="auto"/>
            <w:bottom w:val="none" w:sz="0" w:space="0" w:color="auto"/>
            <w:right w:val="none" w:sz="0" w:space="0" w:color="auto"/>
          </w:divBdr>
        </w:div>
        <w:div w:id="1748187025">
          <w:marLeft w:val="0"/>
          <w:marRight w:val="0"/>
          <w:marTop w:val="0"/>
          <w:marBottom w:val="0"/>
          <w:divBdr>
            <w:top w:val="none" w:sz="0" w:space="0" w:color="auto"/>
            <w:left w:val="none" w:sz="0" w:space="0" w:color="auto"/>
            <w:bottom w:val="none" w:sz="0" w:space="0" w:color="auto"/>
            <w:right w:val="none" w:sz="0" w:space="0" w:color="auto"/>
          </w:divBdr>
        </w:div>
      </w:divsChild>
    </w:div>
    <w:div w:id="1191919509">
      <w:bodyDiv w:val="1"/>
      <w:marLeft w:val="0"/>
      <w:marRight w:val="0"/>
      <w:marTop w:val="0"/>
      <w:marBottom w:val="0"/>
      <w:divBdr>
        <w:top w:val="none" w:sz="0" w:space="0" w:color="auto"/>
        <w:left w:val="none" w:sz="0" w:space="0" w:color="auto"/>
        <w:bottom w:val="none" w:sz="0" w:space="0" w:color="auto"/>
        <w:right w:val="none" w:sz="0" w:space="0" w:color="auto"/>
      </w:divBdr>
    </w:div>
    <w:div w:id="1212309697">
      <w:bodyDiv w:val="1"/>
      <w:marLeft w:val="0"/>
      <w:marRight w:val="0"/>
      <w:marTop w:val="0"/>
      <w:marBottom w:val="0"/>
      <w:divBdr>
        <w:top w:val="none" w:sz="0" w:space="0" w:color="auto"/>
        <w:left w:val="none" w:sz="0" w:space="0" w:color="auto"/>
        <w:bottom w:val="none" w:sz="0" w:space="0" w:color="auto"/>
        <w:right w:val="none" w:sz="0" w:space="0" w:color="auto"/>
      </w:divBdr>
    </w:div>
    <w:div w:id="1415517151">
      <w:bodyDiv w:val="1"/>
      <w:marLeft w:val="0"/>
      <w:marRight w:val="0"/>
      <w:marTop w:val="0"/>
      <w:marBottom w:val="0"/>
      <w:divBdr>
        <w:top w:val="none" w:sz="0" w:space="0" w:color="auto"/>
        <w:left w:val="none" w:sz="0" w:space="0" w:color="auto"/>
        <w:bottom w:val="none" w:sz="0" w:space="0" w:color="auto"/>
        <w:right w:val="none" w:sz="0" w:space="0" w:color="auto"/>
      </w:divBdr>
    </w:div>
    <w:div w:id="1499928996">
      <w:bodyDiv w:val="1"/>
      <w:marLeft w:val="0"/>
      <w:marRight w:val="0"/>
      <w:marTop w:val="0"/>
      <w:marBottom w:val="0"/>
      <w:divBdr>
        <w:top w:val="none" w:sz="0" w:space="0" w:color="auto"/>
        <w:left w:val="none" w:sz="0" w:space="0" w:color="auto"/>
        <w:bottom w:val="none" w:sz="0" w:space="0" w:color="auto"/>
        <w:right w:val="none" w:sz="0" w:space="0" w:color="auto"/>
      </w:divBdr>
    </w:div>
    <w:div w:id="1719088760">
      <w:bodyDiv w:val="1"/>
      <w:marLeft w:val="0"/>
      <w:marRight w:val="0"/>
      <w:marTop w:val="0"/>
      <w:marBottom w:val="0"/>
      <w:divBdr>
        <w:top w:val="none" w:sz="0" w:space="0" w:color="auto"/>
        <w:left w:val="none" w:sz="0" w:space="0" w:color="auto"/>
        <w:bottom w:val="none" w:sz="0" w:space="0" w:color="auto"/>
        <w:right w:val="none" w:sz="0" w:space="0" w:color="auto"/>
      </w:divBdr>
    </w:div>
    <w:div w:id="1733851484">
      <w:bodyDiv w:val="1"/>
      <w:marLeft w:val="0"/>
      <w:marRight w:val="0"/>
      <w:marTop w:val="0"/>
      <w:marBottom w:val="0"/>
      <w:divBdr>
        <w:top w:val="none" w:sz="0" w:space="0" w:color="auto"/>
        <w:left w:val="none" w:sz="0" w:space="0" w:color="auto"/>
        <w:bottom w:val="none" w:sz="0" w:space="0" w:color="auto"/>
        <w:right w:val="none" w:sz="0" w:space="0" w:color="auto"/>
      </w:divBdr>
      <w:divsChild>
        <w:div w:id="671296401">
          <w:marLeft w:val="0"/>
          <w:marRight w:val="0"/>
          <w:marTop w:val="0"/>
          <w:marBottom w:val="0"/>
          <w:divBdr>
            <w:top w:val="none" w:sz="0" w:space="0" w:color="auto"/>
            <w:left w:val="none" w:sz="0" w:space="0" w:color="auto"/>
            <w:bottom w:val="none" w:sz="0" w:space="0" w:color="auto"/>
            <w:right w:val="none" w:sz="0" w:space="0" w:color="auto"/>
          </w:divBdr>
          <w:divsChild>
            <w:div w:id="2016492889">
              <w:marLeft w:val="0"/>
              <w:marRight w:val="0"/>
              <w:marTop w:val="0"/>
              <w:marBottom w:val="0"/>
              <w:divBdr>
                <w:top w:val="none" w:sz="0" w:space="0" w:color="auto"/>
                <w:left w:val="none" w:sz="0" w:space="0" w:color="auto"/>
                <w:bottom w:val="none" w:sz="0" w:space="0" w:color="auto"/>
                <w:right w:val="none" w:sz="0" w:space="0" w:color="auto"/>
              </w:divBdr>
              <w:divsChild>
                <w:div w:id="1041395893">
                  <w:marLeft w:val="0"/>
                  <w:marRight w:val="0"/>
                  <w:marTop w:val="0"/>
                  <w:marBottom w:val="0"/>
                  <w:divBdr>
                    <w:top w:val="none" w:sz="0" w:space="0" w:color="auto"/>
                    <w:left w:val="none" w:sz="0" w:space="0" w:color="auto"/>
                    <w:bottom w:val="none" w:sz="0" w:space="0" w:color="auto"/>
                    <w:right w:val="none" w:sz="0" w:space="0" w:color="auto"/>
                  </w:divBdr>
                  <w:divsChild>
                    <w:div w:id="608315920">
                      <w:marLeft w:val="0"/>
                      <w:marRight w:val="0"/>
                      <w:marTop w:val="0"/>
                      <w:marBottom w:val="0"/>
                      <w:divBdr>
                        <w:top w:val="none" w:sz="0" w:space="0" w:color="auto"/>
                        <w:left w:val="none" w:sz="0" w:space="0" w:color="auto"/>
                        <w:bottom w:val="none" w:sz="0" w:space="0" w:color="auto"/>
                        <w:right w:val="none" w:sz="0" w:space="0" w:color="auto"/>
                      </w:divBdr>
                      <w:divsChild>
                        <w:div w:id="964041507">
                          <w:marLeft w:val="0"/>
                          <w:marRight w:val="0"/>
                          <w:marTop w:val="0"/>
                          <w:marBottom w:val="0"/>
                          <w:divBdr>
                            <w:top w:val="none" w:sz="0" w:space="0" w:color="auto"/>
                            <w:left w:val="none" w:sz="0" w:space="0" w:color="auto"/>
                            <w:bottom w:val="none" w:sz="0" w:space="0" w:color="auto"/>
                            <w:right w:val="none" w:sz="0" w:space="0" w:color="auto"/>
                          </w:divBdr>
                          <w:divsChild>
                            <w:div w:id="66906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72206">
      <w:bodyDiv w:val="1"/>
      <w:marLeft w:val="0"/>
      <w:marRight w:val="0"/>
      <w:marTop w:val="0"/>
      <w:marBottom w:val="0"/>
      <w:divBdr>
        <w:top w:val="none" w:sz="0" w:space="0" w:color="auto"/>
        <w:left w:val="none" w:sz="0" w:space="0" w:color="auto"/>
        <w:bottom w:val="none" w:sz="0" w:space="0" w:color="auto"/>
        <w:right w:val="none" w:sz="0" w:space="0" w:color="auto"/>
      </w:divBdr>
    </w:div>
    <w:div w:id="1815635570">
      <w:bodyDiv w:val="1"/>
      <w:marLeft w:val="0"/>
      <w:marRight w:val="0"/>
      <w:marTop w:val="0"/>
      <w:marBottom w:val="0"/>
      <w:divBdr>
        <w:top w:val="none" w:sz="0" w:space="0" w:color="auto"/>
        <w:left w:val="none" w:sz="0" w:space="0" w:color="auto"/>
        <w:bottom w:val="none" w:sz="0" w:space="0" w:color="auto"/>
        <w:right w:val="none" w:sz="0" w:space="0" w:color="auto"/>
      </w:divBdr>
      <w:divsChild>
        <w:div w:id="768161598">
          <w:marLeft w:val="0"/>
          <w:marRight w:val="0"/>
          <w:marTop w:val="0"/>
          <w:marBottom w:val="0"/>
          <w:divBdr>
            <w:top w:val="none" w:sz="0" w:space="0" w:color="auto"/>
            <w:left w:val="none" w:sz="0" w:space="0" w:color="auto"/>
            <w:bottom w:val="none" w:sz="0" w:space="0" w:color="auto"/>
            <w:right w:val="none" w:sz="0" w:space="0" w:color="auto"/>
          </w:divBdr>
          <w:divsChild>
            <w:div w:id="572278330">
              <w:marLeft w:val="0"/>
              <w:marRight w:val="0"/>
              <w:marTop w:val="0"/>
              <w:marBottom w:val="0"/>
              <w:divBdr>
                <w:top w:val="none" w:sz="0" w:space="0" w:color="auto"/>
                <w:left w:val="none" w:sz="0" w:space="0" w:color="auto"/>
                <w:bottom w:val="none" w:sz="0" w:space="0" w:color="auto"/>
                <w:right w:val="none" w:sz="0" w:space="0" w:color="auto"/>
              </w:divBdr>
              <w:divsChild>
                <w:div w:id="375205582">
                  <w:marLeft w:val="0"/>
                  <w:marRight w:val="0"/>
                  <w:marTop w:val="0"/>
                  <w:marBottom w:val="0"/>
                  <w:divBdr>
                    <w:top w:val="none" w:sz="0" w:space="0" w:color="auto"/>
                    <w:left w:val="none" w:sz="0" w:space="0" w:color="auto"/>
                    <w:bottom w:val="none" w:sz="0" w:space="0" w:color="auto"/>
                    <w:right w:val="none" w:sz="0" w:space="0" w:color="auto"/>
                  </w:divBdr>
                  <w:divsChild>
                    <w:div w:id="355470891">
                      <w:marLeft w:val="0"/>
                      <w:marRight w:val="0"/>
                      <w:marTop w:val="0"/>
                      <w:marBottom w:val="0"/>
                      <w:divBdr>
                        <w:top w:val="none" w:sz="0" w:space="0" w:color="auto"/>
                        <w:left w:val="none" w:sz="0" w:space="0" w:color="auto"/>
                        <w:bottom w:val="none" w:sz="0" w:space="0" w:color="auto"/>
                        <w:right w:val="none" w:sz="0" w:space="0" w:color="auto"/>
                      </w:divBdr>
                      <w:divsChild>
                        <w:div w:id="228003411">
                          <w:marLeft w:val="0"/>
                          <w:marRight w:val="0"/>
                          <w:marTop w:val="0"/>
                          <w:marBottom w:val="0"/>
                          <w:divBdr>
                            <w:top w:val="none" w:sz="0" w:space="0" w:color="auto"/>
                            <w:left w:val="none" w:sz="0" w:space="0" w:color="auto"/>
                            <w:bottom w:val="none" w:sz="0" w:space="0" w:color="auto"/>
                            <w:right w:val="none" w:sz="0" w:space="0" w:color="auto"/>
                          </w:divBdr>
                          <w:divsChild>
                            <w:div w:id="13732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1942655">
      <w:bodyDiv w:val="1"/>
      <w:marLeft w:val="0"/>
      <w:marRight w:val="0"/>
      <w:marTop w:val="0"/>
      <w:marBottom w:val="0"/>
      <w:divBdr>
        <w:top w:val="none" w:sz="0" w:space="0" w:color="auto"/>
        <w:left w:val="none" w:sz="0" w:space="0" w:color="auto"/>
        <w:bottom w:val="none" w:sz="0" w:space="0" w:color="auto"/>
        <w:right w:val="none" w:sz="0" w:space="0" w:color="auto"/>
      </w:divBdr>
    </w:div>
    <w:div w:id="1890458238">
      <w:bodyDiv w:val="1"/>
      <w:marLeft w:val="0"/>
      <w:marRight w:val="0"/>
      <w:marTop w:val="0"/>
      <w:marBottom w:val="0"/>
      <w:divBdr>
        <w:top w:val="none" w:sz="0" w:space="0" w:color="auto"/>
        <w:left w:val="none" w:sz="0" w:space="0" w:color="auto"/>
        <w:bottom w:val="none" w:sz="0" w:space="0" w:color="auto"/>
        <w:right w:val="none" w:sz="0" w:space="0" w:color="auto"/>
      </w:divBdr>
    </w:div>
    <w:div w:id="1898515287">
      <w:bodyDiv w:val="1"/>
      <w:marLeft w:val="0"/>
      <w:marRight w:val="0"/>
      <w:marTop w:val="0"/>
      <w:marBottom w:val="0"/>
      <w:divBdr>
        <w:top w:val="none" w:sz="0" w:space="0" w:color="auto"/>
        <w:left w:val="none" w:sz="0" w:space="0" w:color="auto"/>
        <w:bottom w:val="none" w:sz="0" w:space="0" w:color="auto"/>
        <w:right w:val="none" w:sz="0" w:space="0" w:color="auto"/>
      </w:divBdr>
    </w:div>
    <w:div w:id="1938751962">
      <w:bodyDiv w:val="1"/>
      <w:marLeft w:val="0"/>
      <w:marRight w:val="0"/>
      <w:marTop w:val="0"/>
      <w:marBottom w:val="0"/>
      <w:divBdr>
        <w:top w:val="none" w:sz="0" w:space="0" w:color="auto"/>
        <w:left w:val="none" w:sz="0" w:space="0" w:color="auto"/>
        <w:bottom w:val="none" w:sz="0" w:space="0" w:color="auto"/>
        <w:right w:val="none" w:sz="0" w:space="0" w:color="auto"/>
      </w:divBdr>
    </w:div>
    <w:div w:id="1944223634">
      <w:bodyDiv w:val="1"/>
      <w:marLeft w:val="0"/>
      <w:marRight w:val="0"/>
      <w:marTop w:val="0"/>
      <w:marBottom w:val="0"/>
      <w:divBdr>
        <w:top w:val="none" w:sz="0" w:space="0" w:color="auto"/>
        <w:left w:val="none" w:sz="0" w:space="0" w:color="auto"/>
        <w:bottom w:val="none" w:sz="0" w:space="0" w:color="auto"/>
        <w:right w:val="none" w:sz="0" w:space="0" w:color="auto"/>
      </w:divBdr>
    </w:div>
    <w:div w:id="1983383762">
      <w:bodyDiv w:val="1"/>
      <w:marLeft w:val="0"/>
      <w:marRight w:val="0"/>
      <w:marTop w:val="0"/>
      <w:marBottom w:val="0"/>
      <w:divBdr>
        <w:top w:val="none" w:sz="0" w:space="0" w:color="auto"/>
        <w:left w:val="none" w:sz="0" w:space="0" w:color="auto"/>
        <w:bottom w:val="none" w:sz="0" w:space="0" w:color="auto"/>
        <w:right w:val="none" w:sz="0" w:space="0" w:color="auto"/>
      </w:divBdr>
    </w:div>
    <w:div w:id="2008052920">
      <w:bodyDiv w:val="1"/>
      <w:marLeft w:val="0"/>
      <w:marRight w:val="0"/>
      <w:marTop w:val="0"/>
      <w:marBottom w:val="0"/>
      <w:divBdr>
        <w:top w:val="none" w:sz="0" w:space="0" w:color="auto"/>
        <w:left w:val="none" w:sz="0" w:space="0" w:color="auto"/>
        <w:bottom w:val="none" w:sz="0" w:space="0" w:color="auto"/>
        <w:right w:val="none" w:sz="0" w:space="0" w:color="auto"/>
      </w:divBdr>
    </w:div>
    <w:div w:id="2009480834">
      <w:bodyDiv w:val="1"/>
      <w:marLeft w:val="0"/>
      <w:marRight w:val="0"/>
      <w:marTop w:val="0"/>
      <w:marBottom w:val="0"/>
      <w:divBdr>
        <w:top w:val="none" w:sz="0" w:space="0" w:color="auto"/>
        <w:left w:val="none" w:sz="0" w:space="0" w:color="auto"/>
        <w:bottom w:val="none" w:sz="0" w:space="0" w:color="auto"/>
        <w:right w:val="none" w:sz="0" w:space="0" w:color="auto"/>
      </w:divBdr>
    </w:div>
    <w:div w:id="2144887133">
      <w:bodyDiv w:val="1"/>
      <w:marLeft w:val="0"/>
      <w:marRight w:val="0"/>
      <w:marTop w:val="0"/>
      <w:marBottom w:val="0"/>
      <w:divBdr>
        <w:top w:val="none" w:sz="0" w:space="0" w:color="auto"/>
        <w:left w:val="none" w:sz="0" w:space="0" w:color="auto"/>
        <w:bottom w:val="none" w:sz="0" w:space="0" w:color="auto"/>
        <w:right w:val="none" w:sz="0" w:space="0" w:color="auto"/>
      </w:divBdr>
      <w:divsChild>
        <w:div w:id="1210612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oparkschwaebischealb-my.sharepoint.com/:f:/g/personal/mai_geopark-alb_de/IgCeYvBAWgoZQLyiZ52TmVtIAfjb12xTNzCUfN_Vlqhy6Rs?e=KgvrN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stagram.com/reel/DdDkhFIo0aW/?utm_source=ig_web_copy_link&amp;stkn=MzRlODBiNWFlZ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93344-032C-413A-A6F8-BFE12380C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6337</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Landratsamt Sigmaringen</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Praktikant</dc:creator>
  <cp:lastModifiedBy>Ute Mai</cp:lastModifiedBy>
  <cp:revision>6</cp:revision>
  <cp:lastPrinted>2025-08-06T11:56:00Z</cp:lastPrinted>
  <dcterms:created xsi:type="dcterms:W3CDTF">2026-09-09T13:57:00Z</dcterms:created>
  <dcterms:modified xsi:type="dcterms:W3CDTF">2026-09-09T14:05:00Z</dcterms:modified>
</cp:coreProperties>
</file>